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C1" w:rsidRDefault="00283DC1" w:rsidP="00283DC1">
      <w:pPr>
        <w:tabs>
          <w:tab w:val="left" w:pos="576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АДМИНИСТРАЦИЯ</w:t>
      </w:r>
    </w:p>
    <w:p w:rsidR="00283DC1" w:rsidRDefault="00283DC1" w:rsidP="0028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 образования</w:t>
      </w:r>
    </w:p>
    <w:p w:rsidR="00283DC1" w:rsidRDefault="00283DC1" w:rsidP="0028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НАДЕЖДИНСКИЙ</w:t>
      </w:r>
    </w:p>
    <w:p w:rsidR="00283DC1" w:rsidRDefault="00283DC1" w:rsidP="00283DC1">
      <w:pPr>
        <w:tabs>
          <w:tab w:val="left" w:pos="52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СЕЛЬСОВЕТ</w:t>
      </w:r>
      <w:r>
        <w:rPr>
          <w:b/>
          <w:bCs/>
          <w:sz w:val="28"/>
          <w:szCs w:val="28"/>
        </w:rPr>
        <w:tab/>
      </w:r>
    </w:p>
    <w:p w:rsidR="00283DC1" w:rsidRDefault="00283DC1" w:rsidP="0028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Саракташского района</w:t>
      </w:r>
    </w:p>
    <w:p w:rsidR="00283DC1" w:rsidRDefault="00283DC1" w:rsidP="0028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Оренбургской области </w:t>
      </w:r>
    </w:p>
    <w:p w:rsidR="00283DC1" w:rsidRDefault="00283DC1" w:rsidP="0028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 О С Т А Н О В Л Е Н И Е</w:t>
      </w:r>
    </w:p>
    <w:p w:rsidR="00283DC1" w:rsidRDefault="00283DC1" w:rsidP="00283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12.11.2014 г. № 51-п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31"/>
      </w:tblGrid>
      <w:tr w:rsidR="00283DC1" w:rsidTr="00283DC1">
        <w:trPr>
          <w:trHeight w:val="636"/>
        </w:trPr>
        <w:tc>
          <w:tcPr>
            <w:tcW w:w="7331" w:type="dxa"/>
          </w:tcPr>
          <w:p w:rsidR="00283DC1" w:rsidRDefault="00283D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муниципальной программы</w:t>
            </w:r>
          </w:p>
          <w:p w:rsidR="00283DC1" w:rsidRDefault="00283D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«Комплексное развитие коммунальной</w:t>
            </w:r>
          </w:p>
          <w:p w:rsidR="00283DC1" w:rsidRDefault="00283D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инфраструктуры муниципального образования</w:t>
            </w:r>
          </w:p>
          <w:p w:rsidR="00283DC1" w:rsidRDefault="00283D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Надеждинский сельсовет Саракташского района</w:t>
            </w:r>
          </w:p>
          <w:p w:rsidR="00283DC1" w:rsidRDefault="00283D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Оренбургской области на 2014-2020 годы»</w:t>
            </w:r>
          </w:p>
          <w:p w:rsidR="00283DC1" w:rsidRDefault="00283DC1">
            <w:pPr>
              <w:jc w:val="both"/>
              <w:rPr>
                <w:sz w:val="28"/>
                <w:szCs w:val="28"/>
              </w:rPr>
            </w:pPr>
          </w:p>
        </w:tc>
      </w:tr>
    </w:tbl>
    <w:p w:rsidR="00283DC1" w:rsidRDefault="00283DC1" w:rsidP="00283DC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3DC1" w:rsidRDefault="00283DC1" w:rsidP="00283D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основании  Градостроительного кодекса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от 29.12.2004 N 190-ФЗ, Федерального закона от 06.10.2003 N 131-ФЗ "Об общих принципах организации местного самоуправления в Российской Федерации", Федерального закона от 30.12.2004 N 210-ФЗ "Об основах регулирования тарифов организаций коммунального комплекса", Федерального закона от 27.07.2010 №190-ФЗ «О теплоснабжении»,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целях повышения качества и надежности  предоставления жилищно-коммунальных услуг населению и создания благоприятных условий для проживания граждан.</w:t>
      </w:r>
    </w:p>
    <w:p w:rsidR="00283DC1" w:rsidRDefault="00283DC1" w:rsidP="00283DC1">
      <w:pPr>
        <w:pStyle w:val="ConsPlusNonformat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«Комплексное развитие коммунальной инфраструктуры муниципального образования Надеждинский сельсовет Саракташского района Оренбургской области на 2014-2020 годы»  (далее - Программа), согласованную с руководителями организаций и учреждений, согласно приложению.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3DC1" w:rsidRDefault="00283DC1" w:rsidP="00283DC1">
      <w:pPr>
        <w:pStyle w:val="ConsPlusNonformat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Бухгалтерии сельсовета  при формировании бюджета на 2014-2020 годы и уточнении бюджета на 2014 год предусмотреть необходимые ассигнования на финансирование указанной Программы. Установить, что финансирование мероприятий Программы ежегодно подлежит уточнению с учетом возможностей районного, областного, федерального и консолидированного бюджетов.</w:t>
      </w:r>
    </w:p>
    <w:p w:rsidR="00283DC1" w:rsidRDefault="00283DC1" w:rsidP="00283DC1">
      <w:pPr>
        <w:pStyle w:val="a4"/>
        <w:spacing w:before="0" w:beforeAutospacing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Постановление обнародовать на территории сельсовета и разместить на официальном сайте муниципального образования. </w:t>
      </w:r>
    </w:p>
    <w:p w:rsidR="00283DC1" w:rsidRDefault="00283DC1" w:rsidP="00283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283DC1" w:rsidRDefault="00283DC1" w:rsidP="00283DC1">
      <w:pPr>
        <w:rPr>
          <w:sz w:val="28"/>
          <w:szCs w:val="28"/>
        </w:rPr>
      </w:pPr>
      <w:r>
        <w:rPr>
          <w:sz w:val="28"/>
          <w:szCs w:val="28"/>
        </w:rPr>
        <w:t>Глава Надеждинского  сельсовета                                 Г.Н.Кукушкин</w:t>
      </w:r>
    </w:p>
    <w:p w:rsidR="00283DC1" w:rsidRDefault="00283DC1" w:rsidP="00283DC1">
      <w:pPr>
        <w:jc w:val="both"/>
        <w:rPr>
          <w:sz w:val="28"/>
          <w:szCs w:val="28"/>
        </w:rPr>
      </w:pPr>
      <w:r>
        <w:t>Разослано: Тучкову В.Г., руководителям учреждений, прокурору района.</w:t>
      </w:r>
    </w:p>
    <w:p w:rsidR="00283DC1" w:rsidRDefault="00283DC1" w:rsidP="00283DC1">
      <w:pPr>
        <w:pStyle w:val="a4"/>
        <w:spacing w:before="0" w:beforeAutospacing="0"/>
        <w:ind w:firstLine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3DC1" w:rsidRDefault="00283DC1" w:rsidP="00283DC1">
      <w:pPr>
        <w:pStyle w:val="a4"/>
        <w:spacing w:before="0" w:beforeAutospacing="0"/>
        <w:ind w:firstLine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3DC1" w:rsidRDefault="00283DC1" w:rsidP="00283DC1">
      <w:pPr>
        <w:pStyle w:val="a4"/>
        <w:spacing w:before="0" w:beforeAutospacing="0" w:after="0" w:afterAutospacing="0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 от 12.11.2014 г.  № 51-п</w:t>
      </w:r>
    </w:p>
    <w:p w:rsidR="00283DC1" w:rsidRDefault="00283DC1" w:rsidP="00283DC1">
      <w:pPr>
        <w:jc w:val="center"/>
        <w:rPr>
          <w:b/>
          <w:bCs/>
          <w:sz w:val="28"/>
          <w:szCs w:val="28"/>
        </w:rPr>
      </w:pPr>
    </w:p>
    <w:p w:rsidR="00283DC1" w:rsidRDefault="00283DC1" w:rsidP="00283D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283DC1" w:rsidRDefault="00283DC1" w:rsidP="00283DC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коммунальной инфраструктуры муниципального образования Надеждинский сельсовет Саракташского района Оренбургской области на 2014-2020 годы»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Программа)</w:t>
      </w:r>
    </w:p>
    <w:p w:rsidR="00283DC1" w:rsidRDefault="00283DC1" w:rsidP="00283DC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3"/>
        <w:gridCol w:w="6172"/>
      </w:tblGrid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Муниципальная программа «</w:t>
            </w:r>
            <w:r>
              <w:rPr>
                <w:sz w:val="27"/>
                <w:szCs w:val="27"/>
              </w:rPr>
              <w:t>Комплексное развитие коммунальной инфраструктуры муниципального образования Надеждинский сельсовет  Саракташского района Оренбургской области на 2014-2020 годы»</w:t>
            </w: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Градостроительный кодекс Российской Федерации </w:t>
            </w:r>
            <w:r>
              <w:rPr>
                <w:sz w:val="27"/>
                <w:szCs w:val="27"/>
              </w:rPr>
              <w:br/>
              <w:t xml:space="preserve">от 29.12.2004 N 190-ФЗ, Федеральный закон </w:t>
            </w:r>
            <w:r>
              <w:rPr>
                <w:sz w:val="27"/>
                <w:szCs w:val="27"/>
              </w:rPr>
              <w:br/>
              <w:t xml:space="preserve">от 06.10.2003 N 131-ФЗ "Об общих принципах организации местного самоуправления в Российской Федерации", Федеральный закон от 30.12.2004 N 210-ФЗ "Об основах регулирования тарифов организаций коммунального комплекса", Федеральный закон от 27.07.2010 №190-ФЗ «О теплоснабжении»; Федеральный закон </w:t>
            </w:r>
            <w:r>
              <w:rPr>
                <w:sz w:val="27"/>
                <w:szCs w:val="27"/>
              </w:rPr>
              <w:br/>
              <w:t xml:space="preserve">от 23.11.2009 N 261-ФЗ "Об энергосбережении </w:t>
            </w:r>
            <w:r>
              <w:rPr>
                <w:sz w:val="27"/>
                <w:szCs w:val="27"/>
              </w:rPr>
              <w:br/>
              <w:t xml:space="preserve">и о повышении энергетической эффективности </w:t>
            </w:r>
            <w:r>
              <w:rPr>
                <w:sz w:val="27"/>
                <w:szCs w:val="27"/>
              </w:rPr>
              <w:br/>
              <w:t>и о внесении изменений в отдельные законодательные акты Российской Федерации";</w:t>
            </w:r>
          </w:p>
          <w:p w:rsidR="00283DC1" w:rsidRDefault="00283DC1">
            <w:pPr>
              <w:rPr>
                <w:sz w:val="27"/>
                <w:szCs w:val="27"/>
              </w:rPr>
            </w:pPr>
          </w:p>
        </w:tc>
      </w:tr>
      <w:tr w:rsidR="00283DC1" w:rsidTr="00283DC1">
        <w:trPr>
          <w:trHeight w:val="651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муниципального образования Надеждинский сельсовет</w:t>
            </w:r>
          </w:p>
        </w:tc>
      </w:tr>
      <w:tr w:rsidR="00283DC1" w:rsidTr="00283DC1">
        <w:trPr>
          <w:trHeight w:val="635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муниципального образования Надеждинский сельсовет</w:t>
            </w: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образования Надеждинский сельсовет Саракташского района</w:t>
            </w: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Саракташский КЭС, администрация Надеждинского сельсовета, ООО «КХ Надеждинка», Саракташская РЭС.</w:t>
            </w:r>
          </w:p>
        </w:tc>
      </w:tr>
      <w:tr w:rsidR="00283DC1" w:rsidTr="00283DC1">
        <w:trPr>
          <w:trHeight w:val="198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Цели и задачи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1.Строительство и модернизация системы коммунальной инфраструктуры в муниципальном </w:t>
            </w:r>
            <w:r>
              <w:rPr>
                <w:sz w:val="27"/>
                <w:szCs w:val="27"/>
              </w:rPr>
              <w:lastRenderedPageBreak/>
              <w:t>образовании Надеждинский сельсовет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Повышение качества предоставляемых  коммунальных услуг потребителям.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Экономия топливно-энергетических и трудовых ресурсов в системе коммунальной инфраструктуры.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Улучшение состояния окружающей среды,</w:t>
            </w:r>
            <w:r>
              <w:rPr>
                <w:sz w:val="27"/>
                <w:szCs w:val="27"/>
              </w:rPr>
              <w:br/>
              <w:t>экологическая безопасность развития района, создание благоприятных условий для проживания граждан.</w:t>
            </w: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Жилищное строительство: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расчетная численность населения –  627 чел., в т.ч.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>.- 376 чел;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общий объем жилищного строительства – 0,5 тыс.кв.м, в т.ч.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>. –  0,7 тыс. кв. м;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рост жилищной обеспеченности с 20.9 кв.м/чел. (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7"/>
                  <w:szCs w:val="27"/>
                </w:rPr>
                <w:t>2012 г</w:t>
              </w:r>
            </w:smartTag>
            <w:r>
              <w:rPr>
                <w:sz w:val="27"/>
                <w:szCs w:val="27"/>
              </w:rPr>
              <w:t>.) до 21.4 кв. м/чел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2.Производственные мощности (текущее состояние и прогноз):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водоснабжение  – 75,7 тыс. куб. м/год., прогноз 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 xml:space="preserve">. – 89 тыс. куб. м/год., 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энергоснабжение  – 2,7 млн. кВтч в год, прогноз 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>. – 3,0  млн. кВтч в год.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газоснабжение  – 0,5 млн. куб.м в год, прогноз 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>. – 0,7 млн. куб.м в год.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утилизация ТБО -0,4 тыс.м3 в год, прогноз 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7"/>
                  <w:szCs w:val="27"/>
                </w:rPr>
                <w:t>2020 г</w:t>
              </w:r>
            </w:smartTag>
            <w:r>
              <w:rPr>
                <w:sz w:val="27"/>
                <w:szCs w:val="27"/>
              </w:rPr>
              <w:t>. – 1,7 тыс.м3 в год</w:t>
            </w:r>
          </w:p>
        </w:tc>
      </w:tr>
      <w:tr w:rsidR="00283DC1" w:rsidTr="00283DC1">
        <w:trPr>
          <w:trHeight w:val="626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2014-2020 гг.</w:t>
            </w:r>
          </w:p>
        </w:tc>
      </w:tr>
      <w:tr w:rsidR="00283DC1" w:rsidTr="00283DC1">
        <w:trPr>
          <w:trHeight w:val="2488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финансирования комплексной программы за счет средств местного, районного,  областного, консолидированного и федерального  бюджетов ежегодно будут уточняться исходя из возможностей бюджетов на соответствующий финансовый год.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Модернизация и обновление коммунальной инфраструктуры муниципального образования Надеждинский сельсовет, снижение  эксплуатационных затрат на содержание объектов коммунальной инфраструктуры; устранение причин возникновения  аварийных  ситуаций, угрожающих  жизнедеятельности  человека, улучшение экологического состояния окружающей </w:t>
            </w:r>
            <w:r>
              <w:rPr>
                <w:sz w:val="27"/>
                <w:szCs w:val="27"/>
              </w:rPr>
              <w:lastRenderedPageBreak/>
              <w:t>среды. Развитие инженерных коммуникаций: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электроснабжения: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бесперебойного снабжения электрической энергией сельской инфраструктуры;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электрической энергией объектов нового строительства.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газоснабжения: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газификация строительных площадок под новое индивидуальное жилищное строительство.</w:t>
            </w:r>
            <w:r>
              <w:rPr>
                <w:sz w:val="27"/>
                <w:szCs w:val="27"/>
              </w:rPr>
              <w:br/>
              <w:t xml:space="preserve">Развитие водоснабжения 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повышение надежности водоснабжения;</w:t>
            </w:r>
            <w:r>
              <w:rPr>
                <w:sz w:val="27"/>
                <w:szCs w:val="27"/>
              </w:rPr>
              <w:br/>
              <w:t>- повышение экологической безопасности в сельсовете;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соответствие параметров качества питьевой воды установленным нормативам СанПиН;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снижение уровня потерь воды;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сокращение эксплуатационных расходов на единицу продукции.</w:t>
            </w:r>
            <w:r>
              <w:rPr>
                <w:sz w:val="27"/>
                <w:szCs w:val="27"/>
              </w:rPr>
              <w:br/>
              <w:t>Утилизация твердых бытовых отходов: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улучшение санитарного состояния территории сельсовета; 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стабилизация и последующее уменьшение образования бытовых и промышленных отходов на территории сельсовета;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улучшение экологического состояния муниципального образования Надеждинский сельсовет Саракташского района Оренбургской области;</w:t>
            </w:r>
          </w:p>
          <w:p w:rsidR="00283DC1" w:rsidRDefault="00283DC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надлежащего сбора и утилизации твердых бытовых отходов.</w:t>
            </w:r>
          </w:p>
        </w:tc>
      </w:tr>
      <w:tr w:rsidR="00283DC1" w:rsidTr="00283DC1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a8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Контроль за реализацией программы осуществляет руководитель программы </w:t>
            </w:r>
          </w:p>
        </w:tc>
      </w:tr>
    </w:tbl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pStyle w:val="a8"/>
        <w:rPr>
          <w:b/>
          <w:sz w:val="28"/>
          <w:szCs w:val="28"/>
        </w:rPr>
      </w:pPr>
    </w:p>
    <w:p w:rsidR="00283DC1" w:rsidRDefault="00283DC1" w:rsidP="00283DC1">
      <w:pPr>
        <w:pStyle w:val="a8"/>
        <w:rPr>
          <w:b/>
          <w:sz w:val="28"/>
          <w:szCs w:val="28"/>
        </w:rPr>
      </w:pPr>
    </w:p>
    <w:p w:rsidR="00283DC1" w:rsidRDefault="00283DC1" w:rsidP="00283DC1">
      <w:pPr>
        <w:pStyle w:val="a8"/>
        <w:rPr>
          <w:b/>
          <w:sz w:val="28"/>
          <w:szCs w:val="28"/>
        </w:rPr>
      </w:pPr>
    </w:p>
    <w:p w:rsidR="00283DC1" w:rsidRDefault="00283DC1" w:rsidP="00283DC1">
      <w:pPr>
        <w:pStyle w:val="a8"/>
        <w:jc w:val="center"/>
        <w:rPr>
          <w:b/>
          <w:sz w:val="28"/>
          <w:szCs w:val="28"/>
        </w:rPr>
      </w:pPr>
    </w:p>
    <w:p w:rsidR="00283DC1" w:rsidRDefault="00283DC1" w:rsidP="00283DC1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Введение.</w:t>
      </w:r>
    </w:p>
    <w:p w:rsidR="00283DC1" w:rsidRDefault="00283DC1" w:rsidP="00283DC1">
      <w:pPr>
        <w:ind w:firstLine="709"/>
        <w:jc w:val="center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</w:t>
      </w:r>
      <w:r>
        <w:rPr>
          <w:bCs/>
          <w:sz w:val="27"/>
          <w:szCs w:val="27"/>
        </w:rPr>
        <w:t>Муниципальная</w:t>
      </w:r>
      <w:r>
        <w:rPr>
          <w:sz w:val="27"/>
          <w:szCs w:val="27"/>
        </w:rPr>
        <w:t xml:space="preserve"> программа «Комплексное развитие коммунальной инфраструктуры муниципального образования Надеждинский  сельсовет Саракташского района Оренбургской области на 2014-2020 </w:t>
      </w:r>
      <w:r>
        <w:rPr>
          <w:sz w:val="28"/>
          <w:szCs w:val="28"/>
        </w:rPr>
        <w:t>годы</w:t>
      </w:r>
      <w:r>
        <w:rPr>
          <w:sz w:val="27"/>
          <w:szCs w:val="27"/>
        </w:rPr>
        <w:t>»  включает в себя основные мероприятия по реализации Генерального плана МО Надеждинский сельсовет Саракташского района Оренбургской области, которые направлены на строительство новой   и модернизацию существующей системы коммунальной инфраструктуры в целях нового строительства и развития в районе.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Программа  разработана в соответствии с Федеральным законом от  06.10.2003 № 131-ФЗ «Об общих принципах организации местного самоуправления в Российской Федерации»,  Федеральным законом от 30. 12. 2004 № 210-ФЗ «Об основах регулирования тарифов организаций коммунального комплекса», Федеральный закон от 27.07.2010 №190-ФЗ «О теплоснабжении»,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Уставом муниципального образования Надеждинский сельсовет.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Программа определяет основные направления развития систем коммунальной инфраструктуры (водоснабжение, объектов утилизации (захоронения) твердых бытовых отходов, электроснабжение и газоснабжение в соответствии с потребностями муниципального образования Надеждинский сельсовет Саракташского района, учитывая интересы каждого поселения, входящего в состав сельсовета, в целях повышения качества услуг и улучшения экологической обстановки. Основу документа составляет система программных мероприятий по различным направлениям развития коммунальной инфраструктуры, которые планируются к реализации организациями коммунального комплекса, эксплуатирующими  системы коммунальной инфраструктуры на территории муниципального образования Надеждинский сельсовет, бюджетными учреждениями района, а также  подрядными организациями, привлекаемыми  администрацией муниципального образования Надеждинский сельсовет в соответствии с существующим законодательством.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Данная Программа ориентирована на устойчивое развитие муниципального образования Надеждинский сельсовет и в полной мере соответствует государственной политике реформирования жилищно-коммунального комплекса Российской Федерации и государственной политике  в области энергосбережения.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Данная Программа служит основанием для разработки инвестиционных программ организаций коммунального комплекса.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задачи программы</w:t>
      </w:r>
    </w:p>
    <w:p w:rsidR="00283DC1" w:rsidRDefault="00283DC1" w:rsidP="00283DC1">
      <w:pPr>
        <w:ind w:firstLine="709"/>
        <w:jc w:val="center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Разработка Программы вызвана необходимостью освоения новых территорий для комплексного жилищного строительства,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новых подходов к строительству жилых и социальных объектов, современной </w:t>
      </w:r>
      <w:r>
        <w:rPr>
          <w:sz w:val="27"/>
          <w:szCs w:val="27"/>
        </w:rPr>
        <w:lastRenderedPageBreak/>
        <w:t>системы ценообразования, повышения эффективности градостроительных решений, развития конкуренции в сфере предоставления жилищно-коммунальных услуг.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Программа в перспективе направлена на решение следующих основных задач: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развития жилищного и промышленного строительства в МО Надеждинский сельсовет, осуществления комплексного освоения земельных участков;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строительство и модернизация системы коммунальной инфраструктуры;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качества предоставляемых коммунальных услуг потребителям,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состояния окружающей среды, экологическая безопасность развития города, создание благоприятных условий для проживания горожан;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энергосбережение и создание эффективной системы тарифного регулирования в сфере жилищно-коммунального хозяйства.</w:t>
      </w:r>
    </w:p>
    <w:p w:rsidR="00283DC1" w:rsidRDefault="00283DC1" w:rsidP="00283DC1">
      <w:pPr>
        <w:pStyle w:val="a8"/>
        <w:jc w:val="both"/>
        <w:rPr>
          <w:sz w:val="27"/>
          <w:szCs w:val="27"/>
        </w:rPr>
      </w:pPr>
    </w:p>
    <w:p w:rsidR="00283DC1" w:rsidRDefault="00283DC1" w:rsidP="00283DC1">
      <w:pPr>
        <w:widowControl/>
        <w:numPr>
          <w:ilvl w:val="0"/>
          <w:numId w:val="4"/>
        </w:num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существующего состояния коммунальной инфраструктуры муниципального образования Надеждинский сельсовет и основные направления модернизации и развития объектов коммунальной инфраструктуры.</w:t>
      </w:r>
    </w:p>
    <w:p w:rsidR="00283DC1" w:rsidRDefault="00283DC1" w:rsidP="00283DC1">
      <w:pPr>
        <w:ind w:left="360"/>
        <w:rPr>
          <w:b/>
          <w:sz w:val="28"/>
          <w:szCs w:val="28"/>
        </w:rPr>
      </w:pPr>
    </w:p>
    <w:p w:rsidR="00283DC1" w:rsidRDefault="00283DC1" w:rsidP="00283DC1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1.1 Существующая система водоснабжения и перспектива ее развития.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Водоснабжение Надеждинского сельсовета, а также сельскохозяйственного производства, животноводства и промышленности осуществляется за счет подземных вод, посредством 1 водозабора.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тем, что на территории сельсовета низкая обеспеченность поверхностными водами пригодными для хозяйственно-питьевого водоснабжения подземные воды используются в качестве основного источника водоснабжения для населенных пунктов.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Основным поставщиком водоснабжения для потребителей МО Надеждинский сельсовет является водонапорная башня. Централизованная система водоснабжения имеется в 2 населенных пункта, см. таблицу «Сведения о наличии скважин и водопроводных сетей». 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всех населенных пунктах отсутствуют комплексы очистных сооружений на коммунальных водопроводах и обеззараживающих установок. 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эксплуатируемые источники имеют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пояс зоны санитарной охраны в соответствии с СанПиН 2.1.4.1074-01 «Зоны санитарной охраны источников водоснабжения и водопроводов хозяйственно-питьевого назначения».</w:t>
      </w:r>
    </w:p>
    <w:p w:rsidR="00283DC1" w:rsidRDefault="00283DC1" w:rsidP="00283DC1">
      <w:pPr>
        <w:pStyle w:val="a"/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SEQ Таблица \* ARABIC \s 2 </w:instrText>
      </w:r>
      <w:r>
        <w:rPr>
          <w:sz w:val="27"/>
          <w:szCs w:val="27"/>
        </w:rPr>
        <w:fldChar w:fldCharType="separate"/>
      </w:r>
      <w:r>
        <w:rPr>
          <w:noProof/>
          <w:sz w:val="27"/>
          <w:szCs w:val="27"/>
        </w:rPr>
        <w:t>1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Сведения о наличии скважин и водопроводных сетей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6"/>
        <w:gridCol w:w="2680"/>
        <w:gridCol w:w="1260"/>
        <w:gridCol w:w="879"/>
        <w:gridCol w:w="1226"/>
        <w:gridCol w:w="1134"/>
        <w:gridCol w:w="1953"/>
      </w:tblGrid>
      <w:tr w:rsidR="00283DC1" w:rsidTr="00283DC1">
        <w:trPr>
          <w:cantSplit/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lastRenderedPageBreak/>
              <w:t>пп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Населенный пункт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скважины, </w:t>
            </w: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ind w:right="-104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Глубина </w:t>
            </w:r>
            <w:r>
              <w:rPr>
                <w:sz w:val="22"/>
                <w:szCs w:val="22"/>
              </w:rPr>
              <w:lastRenderedPageBreak/>
              <w:t>скважины, м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Дебет скважин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ind w:hanging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</w:t>
            </w:r>
            <w:r>
              <w:rPr>
                <w:sz w:val="22"/>
                <w:szCs w:val="22"/>
              </w:rPr>
              <w:lastRenderedPageBreak/>
              <w:t>водопроводной сети в поселке, км</w:t>
            </w:r>
          </w:p>
        </w:tc>
      </w:tr>
      <w:tr w:rsidR="00283DC1" w:rsidTr="00283DC1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83DC1" w:rsidTr="00283DC1">
        <w:trPr>
          <w:cantSplit/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3DC1" w:rsidTr="00283DC1">
        <w:trPr>
          <w:cantSplit/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с. Надеждинка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 w:rsidR="00283DC1" w:rsidTr="00283DC1">
        <w:trPr>
          <w:cantSplit/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с.Яковлевка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</w:tr>
      <w:tr w:rsidR="00283DC1" w:rsidTr="00283DC1">
        <w:trPr>
          <w:cantSplit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DC1" w:rsidRDefault="00283D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hanging="1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hanging="1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83DC1" w:rsidRDefault="00283DC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11,0</w:t>
            </w:r>
          </w:p>
          <w:p w:rsidR="00283DC1" w:rsidRDefault="00283DC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3DC1" w:rsidRDefault="00283DC1" w:rsidP="00283DC1">
      <w:pPr>
        <w:ind w:firstLine="709"/>
        <w:jc w:val="both"/>
        <w:rPr>
          <w:sz w:val="27"/>
          <w:szCs w:val="27"/>
          <w:highlight w:val="yellow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Производительность водозаборов составляет от 5 до 15 м куб./час. 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 водозаборы в основном расположены в черте населенного пункта.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Протяженность водопроводной сети  составляет </w:t>
      </w:r>
      <w:smartTag w:uri="urn:schemas-microsoft-com:office:smarttags" w:element="metricconverter">
        <w:smartTagPr>
          <w:attr w:name="ProductID" w:val="11,0 км"/>
        </w:smartTagPr>
        <w:r>
          <w:rPr>
            <w:sz w:val="27"/>
            <w:szCs w:val="27"/>
          </w:rPr>
          <w:t>11,0 км</w:t>
        </w:r>
      </w:smartTag>
      <w:r>
        <w:rPr>
          <w:sz w:val="27"/>
          <w:szCs w:val="27"/>
        </w:rPr>
        <w:t>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Общее количество потребителей по услуге водоснабжения составляет 625 человек, 3 бюджетных организаций и 6 прочих потребителей. 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 воды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7"/>
            <w:szCs w:val="27"/>
          </w:rPr>
          <w:t>2014 г</w:t>
        </w:r>
      </w:smartTag>
      <w:r>
        <w:rPr>
          <w:sz w:val="27"/>
          <w:szCs w:val="27"/>
        </w:rPr>
        <w:t>. составил  3 215 м куб./год, в том числе:</w:t>
      </w:r>
    </w:p>
    <w:p w:rsidR="00283DC1" w:rsidRDefault="00283DC1" w:rsidP="00283DC1">
      <w:pPr>
        <w:numPr>
          <w:ilvl w:val="0"/>
          <w:numId w:val="5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для нужд населения –2 470 м куб.;</w:t>
      </w:r>
    </w:p>
    <w:p w:rsidR="00283DC1" w:rsidRDefault="00283DC1" w:rsidP="00283DC1">
      <w:pPr>
        <w:numPr>
          <w:ilvl w:val="0"/>
          <w:numId w:val="5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бюджето-финансируемым организациям – 150  м куб.;</w:t>
      </w:r>
    </w:p>
    <w:p w:rsidR="00283DC1" w:rsidRDefault="00283DC1" w:rsidP="00283DC1">
      <w:pPr>
        <w:numPr>
          <w:ilvl w:val="0"/>
          <w:numId w:val="5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прочим потребителям –172 м куб.;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Распределение хозяйственно-питьевого баланса в процентах выглядит следующим образом:</w:t>
      </w:r>
    </w:p>
    <w:p w:rsidR="00283DC1" w:rsidRDefault="00283DC1" w:rsidP="00283DC1">
      <w:pPr>
        <w:numPr>
          <w:ilvl w:val="0"/>
          <w:numId w:val="6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нужд населения –24,7%</w:t>
      </w:r>
    </w:p>
    <w:p w:rsidR="00283DC1" w:rsidRDefault="00283DC1" w:rsidP="00283DC1">
      <w:pPr>
        <w:numPr>
          <w:ilvl w:val="0"/>
          <w:numId w:val="6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бюджето-финансируемым организациям –5,1%</w:t>
      </w:r>
    </w:p>
    <w:p w:rsidR="00283DC1" w:rsidRDefault="00283DC1" w:rsidP="00283DC1">
      <w:pPr>
        <w:numPr>
          <w:ilvl w:val="0"/>
          <w:numId w:val="6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прочим потребителям -6,0%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процент износа водопроводных сетей  80,0%.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ежегодным ограничением роста тарифов на услуги водоснабжения, в полном объеме не предусматриваются средства на капитальный ремонт водопроводных сетей, и данные работы проводятся в аварийном режиме.</w:t>
      </w:r>
    </w:p>
    <w:p w:rsidR="00283DC1" w:rsidRDefault="00283DC1" w:rsidP="00283DC1">
      <w:pPr>
        <w:pStyle w:val="7"/>
        <w:jc w:val="both"/>
        <w:rPr>
          <w:sz w:val="27"/>
          <w:szCs w:val="27"/>
        </w:rPr>
      </w:pPr>
      <w:r>
        <w:rPr>
          <w:sz w:val="27"/>
          <w:szCs w:val="27"/>
        </w:rPr>
        <w:t>Выводы:</w:t>
      </w:r>
    </w:p>
    <w:p w:rsidR="00283DC1" w:rsidRDefault="00283DC1" w:rsidP="00283DC1">
      <w:pPr>
        <w:numPr>
          <w:ilvl w:val="0"/>
          <w:numId w:val="7"/>
        </w:numPr>
        <w:tabs>
          <w:tab w:val="num" w:pos="0"/>
        </w:tabs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требуются изыскания новых источников водоснабжения;</w:t>
      </w:r>
    </w:p>
    <w:p w:rsidR="00283DC1" w:rsidRDefault="00283DC1" w:rsidP="00283DC1">
      <w:pPr>
        <w:spacing w:before="120"/>
        <w:jc w:val="both"/>
        <w:rPr>
          <w:sz w:val="27"/>
          <w:szCs w:val="27"/>
        </w:rPr>
      </w:pPr>
    </w:p>
    <w:p w:rsidR="00283DC1" w:rsidRDefault="00283DC1" w:rsidP="00283DC1">
      <w:pPr>
        <w:pStyle w:val="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Проектные решения</w:t>
      </w:r>
    </w:p>
    <w:p w:rsidR="00283DC1" w:rsidRDefault="00283DC1" w:rsidP="00283DC1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для населения приняты по среднесуточным укрупненным общероссийским нормам (что не противоречит требованию СНиП 2.04.02.-84*).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Укрупненные среднесуточные нормы водопотребления на одного жителя в населенных пунктах представлены в таблице ниже.</w:t>
      </w:r>
    </w:p>
    <w:p w:rsidR="00283DC1" w:rsidRDefault="00283DC1" w:rsidP="00283DC1">
      <w:pPr>
        <w:pStyle w:val="a"/>
        <w:keepNext/>
        <w:ind w:firstLine="709"/>
        <w:jc w:val="both"/>
      </w:pPr>
      <w:r>
        <w:rPr>
          <w:sz w:val="27"/>
          <w:szCs w:val="27"/>
        </w:rPr>
        <w:lastRenderedPageBreak/>
        <w:t>Таблица 1</w:t>
      </w:r>
      <w:r>
        <w:rPr>
          <w:sz w:val="27"/>
          <w:szCs w:val="27"/>
        </w:rPr>
        <w:noBreakHyphen/>
        <w:t>1 Укрупненные среднесуточные нормы водопотребления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638"/>
        <w:gridCol w:w="2772"/>
      </w:tblGrid>
      <w:tr w:rsidR="00283DC1" w:rsidTr="00283DC1">
        <w:trPr>
          <w:trHeight w:val="4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</w:pPr>
            <w:r>
              <w:t>№ п/п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</w:pPr>
            <w:r>
              <w:t>Наименование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</w:pPr>
            <w:r>
              <w:t>Нормы водопотребления, л/сут.</w:t>
            </w:r>
          </w:p>
        </w:tc>
      </w:tr>
      <w:tr w:rsidR="00283DC1" w:rsidTr="00283DC1">
        <w:trPr>
          <w:trHeight w:val="142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  <w:keepNext/>
            </w:pPr>
            <w:r>
              <w:t>к 2020 году</w:t>
            </w:r>
          </w:p>
        </w:tc>
      </w:tr>
      <w:tr w:rsidR="00283DC1" w:rsidTr="00283DC1">
        <w:trPr>
          <w:trHeight w:val="75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Населенные пункты с численностью населения более 100 человек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0"/>
              <w:jc w:val="center"/>
            </w:pPr>
            <w:r>
              <w:t>125</w:t>
            </w:r>
          </w:p>
        </w:tc>
      </w:tr>
    </w:tbl>
    <w:p w:rsidR="00283DC1" w:rsidRDefault="00283DC1" w:rsidP="00283DC1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Укрупненные среднесуточные нормы водопотребления включают расходы воды на хозяйственно-питьевые нужды в жилых и общественных зданиях, нужды местной промышленности, поливку улиц и частично зеленых насаждений.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Прогнозные расходы воды на нужды промышленности приняты на основе анализа существующего водопотребления.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на тушение пожаров в населенных пунктах, на предприятиях и в зонах отдыха должны определяться по СНиП 2.04.02-84*.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Суммарные расходы воды по области по отдельным поселениям на нужды населения, животноводство, водопотребление и водообеспечение поселений приведены в таблице «Прогнозные расходы воды на хозяйственно-питьевые нужды».</w:t>
      </w:r>
    </w:p>
    <w:p w:rsidR="00283DC1" w:rsidRDefault="00283DC1" w:rsidP="00283DC1">
      <w:pPr>
        <w:pStyle w:val="a"/>
        <w:keepNext/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keepNext/>
        <w:spacing w:before="100" w:beforeAutospacing="1" w:after="119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2 Прогнозные расходы воды на хозяйственно-питьевые нужды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8"/>
        <w:gridCol w:w="1958"/>
        <w:gridCol w:w="1920"/>
      </w:tblGrid>
      <w:tr w:rsidR="00283DC1" w:rsidTr="00283DC1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firstLine="24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Численность населения 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hanging="2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Расход воды тыс. м куб./сут.</w:t>
            </w:r>
          </w:p>
        </w:tc>
      </w:tr>
      <w:tr w:rsidR="00283DC1" w:rsidTr="00283DC1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firstLine="2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2020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2020 году</w:t>
            </w:r>
          </w:p>
        </w:tc>
      </w:tr>
      <w:tr w:rsidR="00283DC1" w:rsidTr="00283DC1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t>с. Надеждинка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4"/>
                <w:szCs w:val="24"/>
              </w:rPr>
            </w:pPr>
            <w:r>
              <w:t>376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283DC1" w:rsidTr="00283DC1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firstLine="240"/>
              <w:rPr>
                <w:i/>
                <w:sz w:val="24"/>
                <w:szCs w:val="24"/>
              </w:rPr>
            </w:pPr>
            <w:r>
              <w:rPr>
                <w:i/>
              </w:rPr>
              <w:t>Итого м куб./сут.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             376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89</w:t>
            </w:r>
          </w:p>
        </w:tc>
      </w:tr>
      <w:tr w:rsidR="00283DC1" w:rsidTr="00283DC1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firstLine="240"/>
              <w:rPr>
                <w:i/>
                <w:sz w:val="24"/>
                <w:szCs w:val="24"/>
              </w:rPr>
            </w:pPr>
            <w:r>
              <w:rPr>
                <w:i/>
              </w:rPr>
              <w:t>Итого тыс. м куб./год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ind w:left="15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89</w:t>
            </w:r>
          </w:p>
        </w:tc>
      </w:tr>
    </w:tbl>
    <w:p w:rsidR="00283DC1" w:rsidRDefault="00283DC1" w:rsidP="00283DC1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</w:p>
    <w:p w:rsidR="00283DC1" w:rsidRDefault="00283DC1" w:rsidP="00283DC1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Рост </w:t>
      </w:r>
      <w:r>
        <w:rPr>
          <w:sz w:val="27"/>
          <w:szCs w:val="27"/>
        </w:rPr>
        <w:t>расхода воды на хозяйственно-питьевые нужды</w:t>
      </w:r>
      <w:r>
        <w:rPr>
          <w:spacing w:val="-4"/>
          <w:sz w:val="27"/>
          <w:szCs w:val="27"/>
        </w:rPr>
        <w:t xml:space="preserve"> к 2020 году обусловлен необходимостью создания комфортных условий для проживания населения и развитием жилищного строительства.</w:t>
      </w:r>
    </w:p>
    <w:p w:rsidR="00283DC1" w:rsidRDefault="00283DC1" w:rsidP="00283DC1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для нужд животноводства определены по следующим усредненным нормам:</w:t>
      </w:r>
    </w:p>
    <w:p w:rsidR="00283DC1" w:rsidRDefault="00283DC1" w:rsidP="00283DC1">
      <w:pPr>
        <w:pStyle w:val="a"/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3 Нормативные показатели расходов воды на животноводство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41"/>
        <w:gridCol w:w="1412"/>
      </w:tblGrid>
      <w:tr w:rsidR="00283DC1" w:rsidTr="00283DC1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10-020"/>
            </w:pPr>
            <w: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10-020"/>
            </w:pPr>
            <w:r>
              <w:t>Наименование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10-020"/>
            </w:pPr>
            <w:r>
              <w:t>Нормы водопотребления, л/сут.</w:t>
            </w:r>
          </w:p>
        </w:tc>
      </w:tr>
      <w:tr w:rsidR="00283DC1" w:rsidTr="00283DC1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  <w:numPr>
                <w:ilvl w:val="0"/>
                <w:numId w:val="8"/>
              </w:numPr>
              <w:ind w:hanging="720"/>
            </w:pPr>
            <w:r>
              <w:t>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крупный рогатый скот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0"/>
              <w:jc w:val="center"/>
            </w:pPr>
            <w:r>
              <w:t>70</w:t>
            </w:r>
          </w:p>
        </w:tc>
      </w:tr>
      <w:tr w:rsidR="00283DC1" w:rsidTr="00283DC1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лошади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0"/>
              <w:jc w:val="center"/>
            </w:pPr>
            <w:r>
              <w:t>80</w:t>
            </w:r>
          </w:p>
        </w:tc>
      </w:tr>
      <w:tr w:rsidR="00283DC1" w:rsidTr="00283DC1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свиньи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0"/>
              <w:jc w:val="center"/>
            </w:pPr>
            <w:r>
              <w:t>40</w:t>
            </w:r>
          </w:p>
        </w:tc>
      </w:tr>
      <w:tr w:rsidR="00283DC1" w:rsidTr="00283DC1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pStyle w:val="Normal0"/>
            </w:pPr>
            <w:r>
              <w:t>овцы, козы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pStyle w:val="Normal0"/>
              <w:jc w:val="center"/>
            </w:pPr>
            <w:r>
              <w:t>20</w:t>
            </w:r>
          </w:p>
        </w:tc>
      </w:tr>
    </w:tbl>
    <w:p w:rsidR="00283DC1" w:rsidRDefault="00283DC1" w:rsidP="00283DC1">
      <w:pPr>
        <w:pStyle w:val="a"/>
        <w:keepNext/>
        <w:ind w:firstLine="709"/>
        <w:jc w:val="both"/>
      </w:pPr>
      <w:r>
        <w:rPr>
          <w:sz w:val="27"/>
          <w:szCs w:val="27"/>
        </w:rPr>
        <w:lastRenderedPageBreak/>
        <w:t>Таблица 1</w:t>
      </w:r>
      <w:r>
        <w:rPr>
          <w:sz w:val="27"/>
          <w:szCs w:val="27"/>
        </w:rPr>
        <w:noBreakHyphen/>
        <w:t>4 Расход питьевой воды на нужды животноводства</w:t>
      </w:r>
    </w:p>
    <w:tbl>
      <w:tblPr>
        <w:tblW w:w="9677" w:type="dxa"/>
        <w:tblInd w:w="-12" w:type="dxa"/>
        <w:tblLook w:val="0000" w:firstRow="0" w:lastRow="0" w:firstColumn="0" w:lastColumn="0" w:noHBand="0" w:noVBand="0"/>
      </w:tblPr>
      <w:tblGrid>
        <w:gridCol w:w="6104"/>
        <w:gridCol w:w="1539"/>
        <w:gridCol w:w="2034"/>
      </w:tblGrid>
      <w:tr w:rsidR="00283DC1" w:rsidTr="00283DC1">
        <w:trPr>
          <w:trHeight w:val="20"/>
        </w:trPr>
        <w:tc>
          <w:tcPr>
            <w:tcW w:w="61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ind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</w:p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тыс. гол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Водопотребление м куб./сут.</w:t>
            </w:r>
          </w:p>
        </w:tc>
      </w:tr>
      <w:tr w:rsidR="00283DC1" w:rsidTr="00283D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2020 году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2020 году</w:t>
            </w:r>
          </w:p>
        </w:tc>
      </w:tr>
      <w:tr w:rsidR="00283DC1" w:rsidTr="00283DC1">
        <w:trPr>
          <w:trHeight w:val="20"/>
        </w:trPr>
        <w:tc>
          <w:tcPr>
            <w:tcW w:w="6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:rsidR="00283DC1" w:rsidTr="00283DC1">
        <w:trPr>
          <w:trHeight w:val="20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283DC1" w:rsidTr="00283DC1">
        <w:trPr>
          <w:trHeight w:val="20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83DC1" w:rsidTr="00283DC1">
        <w:trPr>
          <w:trHeight w:val="2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Лошади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283DC1" w:rsidTr="00283DC1">
        <w:trPr>
          <w:trHeight w:val="20"/>
        </w:trPr>
        <w:tc>
          <w:tcPr>
            <w:tcW w:w="6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3016</w:t>
            </w:r>
          </w:p>
        </w:tc>
      </w:tr>
    </w:tbl>
    <w:p w:rsidR="00283DC1" w:rsidRDefault="00283DC1" w:rsidP="00283DC1"/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 воды на нужды животноводства составит 3016 м куб./год к 2020 году.</w:t>
      </w:r>
    </w:p>
    <w:p w:rsidR="00283DC1" w:rsidRDefault="00283DC1" w:rsidP="00283DC1">
      <w:pPr>
        <w:pStyle w:val="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Зоны санитарной охраны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предохранения источников хозяйственно-питьевого водоснабжения от возможных загрязнений на всех скважинах предусматривается организация зон водоохраны в составе трех поясов.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подземных источников водоснабжения:</w:t>
      </w:r>
    </w:p>
    <w:p w:rsidR="00283DC1" w:rsidRDefault="00283DC1" w:rsidP="00283DC1">
      <w:pPr>
        <w:pStyle w:val="a7"/>
        <w:numPr>
          <w:ilvl w:val="0"/>
          <w:numId w:val="9"/>
        </w:numPr>
        <w:tabs>
          <w:tab w:val="left" w:pos="357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первый пояс зон санитарной охраны подземных источников включается территория в радиусе 30-</w:t>
      </w:r>
      <w:smartTag w:uri="urn:schemas-microsoft-com:office:smarttags" w:element="metricconverter">
        <w:smartTagPr>
          <w:attr w:name="ProductID" w:val="50 м"/>
        </w:smartTagPr>
        <w:r>
          <w:rPr>
            <w:sz w:val="27"/>
            <w:szCs w:val="27"/>
          </w:rPr>
          <w:t>50 м</w:t>
        </w:r>
      </w:smartTag>
      <w:r>
        <w:rPr>
          <w:sz w:val="27"/>
          <w:szCs w:val="27"/>
        </w:rPr>
        <w:t xml:space="preserve"> вокруг каждой скважины. Территория первого пояса ограждается и благоустраивается; запрещается пребывание на ней лиц, не работающих на головных сооружениях.</w:t>
      </w:r>
    </w:p>
    <w:p w:rsidR="00283DC1" w:rsidRDefault="00283DC1" w:rsidP="00283DC1">
      <w:pPr>
        <w:pStyle w:val="a7"/>
        <w:numPr>
          <w:ilvl w:val="0"/>
          <w:numId w:val="9"/>
        </w:numPr>
        <w:tabs>
          <w:tab w:val="left" w:pos="357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водозабора в соответствии с требованиями СанПиН 2.1.4.1110–02. На территории второго и третьего поясов устанавливается ограниченный санитарный режим.</w:t>
      </w:r>
    </w:p>
    <w:p w:rsidR="00283DC1" w:rsidRDefault="00283DC1" w:rsidP="00283D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Границы зон определяются и обосновываются специальным проектом.</w:t>
      </w:r>
    </w:p>
    <w:p w:rsidR="00283DC1" w:rsidRDefault="00283DC1" w:rsidP="00283DC1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всех водопроводных сооружений устанавливаются зоны строгого режима с целью обеспечения санитарной надежности их. На территории зон должны быть проведены все мероприятия в соответствии с требованиями СанПиН 2.1.4.1110-02 «Зоны санитарной охраны источников водоснабжения и водопроводов питьевого назначения».</w:t>
      </w:r>
    </w:p>
    <w:p w:rsidR="00283DC1" w:rsidRDefault="00283DC1" w:rsidP="00283DC1">
      <w:pPr>
        <w:pStyle w:val="5"/>
        <w:spacing w:before="12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Схема водоснабжения</w:t>
      </w:r>
    </w:p>
    <w:p w:rsidR="00283DC1" w:rsidRDefault="00283DC1" w:rsidP="00283DC1">
      <w:pPr>
        <w:pStyle w:val="12560"/>
        <w:rPr>
          <w:sz w:val="27"/>
          <w:szCs w:val="27"/>
        </w:rPr>
      </w:pPr>
      <w:r>
        <w:rPr>
          <w:sz w:val="27"/>
          <w:szCs w:val="27"/>
        </w:rPr>
        <w:t>В сельских населенных пунктах предусматривается капитальный ремонт существующих  централизованных систем водоснабжения, обеспечивающих потребности в воде населения района, общественно-коммунальных объектов, сельскохозяйственных и промышленных предприятий, и т.д.</w:t>
      </w:r>
    </w:p>
    <w:p w:rsidR="00283DC1" w:rsidRDefault="00283DC1" w:rsidP="00283DC1">
      <w:pPr>
        <w:pStyle w:val="12560"/>
        <w:rPr>
          <w:sz w:val="27"/>
          <w:szCs w:val="27"/>
        </w:rPr>
      </w:pPr>
      <w:r>
        <w:rPr>
          <w:sz w:val="27"/>
          <w:szCs w:val="27"/>
        </w:rPr>
        <w:t>Источником водоснабжения, как указывалось выше, для населенных пунктов будут служить подземные воды.</w:t>
      </w:r>
      <w:r>
        <w:rPr>
          <w:color w:val="FF6600"/>
          <w:sz w:val="27"/>
          <w:szCs w:val="27"/>
        </w:rPr>
        <w:t xml:space="preserve"> </w:t>
      </w:r>
      <w:r>
        <w:rPr>
          <w:sz w:val="27"/>
          <w:szCs w:val="27"/>
        </w:rPr>
        <w:t>Количество потребных артезианских скважин для целей водоснабжения уточняется после проведения изысканий по подземным водам.</w:t>
      </w:r>
    </w:p>
    <w:p w:rsidR="00283DC1" w:rsidRDefault="00283DC1" w:rsidP="00283DC1">
      <w:pPr>
        <w:pStyle w:val="12560"/>
        <w:rPr>
          <w:sz w:val="27"/>
          <w:szCs w:val="27"/>
        </w:rPr>
      </w:pPr>
      <w:r>
        <w:rPr>
          <w:sz w:val="27"/>
          <w:szCs w:val="27"/>
        </w:rPr>
        <w:t xml:space="preserve"> Водоснабжение каждого поселения решается локально. </w:t>
      </w:r>
    </w:p>
    <w:p w:rsidR="00283DC1" w:rsidRDefault="00283DC1" w:rsidP="00283DC1">
      <w:pPr>
        <w:pStyle w:val="81"/>
        <w:spacing w:before="12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Источник водоснабжения – подземные воды</w:t>
      </w:r>
    </w:p>
    <w:p w:rsidR="00283DC1" w:rsidRDefault="00283DC1" w:rsidP="00283DC1">
      <w:pPr>
        <w:pStyle w:val="12560"/>
        <w:rPr>
          <w:sz w:val="27"/>
          <w:szCs w:val="27"/>
        </w:rPr>
      </w:pPr>
      <w:r>
        <w:rPr>
          <w:sz w:val="27"/>
          <w:szCs w:val="27"/>
        </w:rPr>
        <w:t>Для населенных пунктов предусмотрен следующий  состав сооружений:</w:t>
      </w:r>
    </w:p>
    <w:p w:rsidR="00283DC1" w:rsidRDefault="00283DC1" w:rsidP="00283DC1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водозаборные скважины с погружными насосами;</w:t>
      </w:r>
    </w:p>
    <w:p w:rsidR="00283DC1" w:rsidRDefault="00283DC1" w:rsidP="00283DC1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водовод от скважин до разводящих уличных водопроводных сетей;</w:t>
      </w:r>
    </w:p>
    <w:p w:rsidR="00283DC1" w:rsidRDefault="00283DC1" w:rsidP="00283DC1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водонапорная башня.</w:t>
      </w:r>
    </w:p>
    <w:p w:rsidR="00283DC1" w:rsidRDefault="00283DC1" w:rsidP="00283DC1">
      <w:pPr>
        <w:pStyle w:val="300"/>
        <w:numPr>
          <w:ilvl w:val="0"/>
          <w:numId w:val="0"/>
        </w:numPr>
        <w:tabs>
          <w:tab w:val="left" w:pos="0"/>
        </w:tabs>
        <w:spacing w:before="120"/>
        <w:rPr>
          <w:sz w:val="27"/>
          <w:szCs w:val="27"/>
        </w:rPr>
      </w:pPr>
    </w:p>
    <w:p w:rsidR="00283DC1" w:rsidRDefault="00283DC1" w:rsidP="00283DC1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1.2 Существующая система электроснабжения и перспектива ее развития.</w:t>
      </w:r>
    </w:p>
    <w:p w:rsidR="00283DC1" w:rsidRDefault="00283DC1" w:rsidP="00283DC1">
      <w:pPr>
        <w:pStyle w:val="L999"/>
        <w:numPr>
          <w:ilvl w:val="0"/>
          <w:numId w:val="0"/>
        </w:numPr>
        <w:spacing w:before="120"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Электроснабжение муниципального образования Надеждинский сельсовет осуществляется от Оренбургской энергосистемы. Услуги электроснабжения в сельсовете оказывают ОАО "Межрегиональная распределительная сетевая компания -Волги" филиал центрального производственного отделения "Оренбургэнерго" Саракташский РЭС и Саракташский районный участок электрических сетей ГУП "Оренбургкоммунэлектросеть". </w:t>
      </w:r>
    </w:p>
    <w:p w:rsidR="00283DC1" w:rsidRDefault="00283DC1" w:rsidP="00283DC1">
      <w:pPr>
        <w:pStyle w:val="6"/>
        <w:ind w:firstLine="708"/>
        <w:rPr>
          <w:sz w:val="27"/>
          <w:szCs w:val="27"/>
        </w:rPr>
      </w:pPr>
      <w:r>
        <w:rPr>
          <w:i/>
          <w:sz w:val="27"/>
          <w:szCs w:val="27"/>
        </w:rPr>
        <w:t>Электрические нагрузки. Проектная схема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Электрические нагрузки жилищно-коммунального сектора рассчитываются по удельным нормам коммунально-бытового электропотребления на одного жителя. Нормы предусматривают электроснабжение жилых и общественных зданий, предприятий коммунально-бытового обслуживания, наружным освещением, системами водоснабжения.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Нормы удельного коммунально-бытового электропотребления приняты по укрупнённым показателям расхода электроэнергии коммунально-бытовыми потребителями на основании Инструкции по проектированию электрических сетей РД 34.20.185-94 с учётом изменений и дополнений (</w:t>
      </w:r>
      <w:smartTag w:uri="urn:schemas-microsoft-com:office:smarttags" w:element="metricconverter">
        <w:smartTagPr>
          <w:attr w:name="ProductID" w:val="1999 г"/>
        </w:smartTagPr>
        <w:r>
          <w:rPr>
            <w:sz w:val="27"/>
            <w:szCs w:val="27"/>
          </w:rPr>
          <w:t>1999 г</w:t>
        </w:r>
      </w:smartTag>
      <w:r>
        <w:rPr>
          <w:sz w:val="27"/>
          <w:szCs w:val="27"/>
        </w:rPr>
        <w:t>.), и составляет на 2020 год - 1520 кВтч в год на человека. На территории Надеждинского сельсовета установлено десять подстанций.</w:t>
      </w:r>
      <w:r>
        <w:rPr>
          <w:szCs w:val="26"/>
        </w:rPr>
        <w:tab/>
      </w:r>
    </w:p>
    <w:p w:rsidR="00283DC1" w:rsidRDefault="00283DC1" w:rsidP="00283DC1">
      <w:pPr>
        <w:pStyle w:val="a"/>
        <w:keepNext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5 Электропотребление жилищно-коммунального сектора</w:t>
      </w:r>
    </w:p>
    <w:tbl>
      <w:tblPr>
        <w:tblW w:w="97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1908"/>
        <w:gridCol w:w="8"/>
        <w:gridCol w:w="1884"/>
        <w:gridCol w:w="32"/>
      </w:tblGrid>
      <w:tr w:rsidR="00283DC1" w:rsidTr="00283DC1">
        <w:trPr>
          <w:gridAfter w:val="1"/>
          <w:wAfter w:w="32" w:type="dxa"/>
          <w:trHeight w:val="470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Наименование поселений и населенных пунктов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Население,  чел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Год. эл. потр, млн. кВтч</w:t>
            </w:r>
          </w:p>
        </w:tc>
      </w:tr>
      <w:tr w:rsidR="00283DC1" w:rsidTr="00283DC1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83DC1" w:rsidTr="00283DC1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3.Надеждинский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</w:p>
        </w:tc>
      </w:tr>
      <w:tr w:rsidR="00283DC1" w:rsidTr="00283DC1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line="276" w:lineRule="auto"/>
              <w:jc w:val="both"/>
            </w:pPr>
            <w:r>
              <w:t xml:space="preserve">   с.Надеждинка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  <w:r>
              <w:t>430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  <w:r>
              <w:t>1.1</w:t>
            </w:r>
          </w:p>
        </w:tc>
      </w:tr>
      <w:tr w:rsidR="00283DC1" w:rsidTr="00283DC1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line="276" w:lineRule="auto"/>
              <w:jc w:val="both"/>
            </w:pPr>
            <w:r>
              <w:t xml:space="preserve">   с.Яковлевка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C1" w:rsidRDefault="00283DC1">
            <w:pPr>
              <w:jc w:val="center"/>
            </w:pPr>
            <w:r>
              <w:t>195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  <w:r>
              <w:t>0.25</w:t>
            </w:r>
          </w:p>
        </w:tc>
      </w:tr>
      <w:tr w:rsidR="00283DC1" w:rsidTr="00283DC1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spacing w:line="276" w:lineRule="auto"/>
              <w:jc w:val="both"/>
            </w:pPr>
            <w:r>
              <w:t xml:space="preserve">    х.Туркестан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3DC1" w:rsidRDefault="00283DC1">
            <w:pPr>
              <w:jc w:val="center"/>
            </w:pPr>
            <w:r>
              <w:t>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jc w:val="center"/>
            </w:pPr>
            <w:r>
              <w:t>0,02</w:t>
            </w:r>
          </w:p>
        </w:tc>
      </w:tr>
    </w:tbl>
    <w:p w:rsidR="00283DC1" w:rsidRDefault="00283DC1" w:rsidP="00283DC1">
      <w:pPr>
        <w:jc w:val="center"/>
        <w:rPr>
          <w:sz w:val="24"/>
          <w:szCs w:val="26"/>
        </w:rPr>
      </w:pPr>
    </w:p>
    <w:p w:rsidR="00283DC1" w:rsidRDefault="00283DC1" w:rsidP="00283DC1">
      <w:pPr>
        <w:tabs>
          <w:tab w:val="left" w:pos="9435"/>
        </w:tabs>
        <w:rPr>
          <w:szCs w:val="26"/>
        </w:rPr>
      </w:pPr>
    </w:p>
    <w:p w:rsidR="00283DC1" w:rsidRDefault="00283DC1" w:rsidP="00283DC1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Рост Электропотребления к 2020 году обусловлен необходимостью создания комфортных условий для проживания населения и развитием жилищного строительства.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b/>
          <w:sz w:val="27"/>
          <w:szCs w:val="27"/>
        </w:rPr>
      </w:pPr>
    </w:p>
    <w:p w:rsidR="00283DC1" w:rsidRDefault="00283DC1" w:rsidP="00283DC1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1.3 Существующая система газоснабжения и перспектива ее развития.</w:t>
      </w:r>
    </w:p>
    <w:p w:rsidR="00283DC1" w:rsidRDefault="00283DC1" w:rsidP="00283DC1">
      <w:pPr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Услуги газоснабжения в Саракташском районе  предоставляет ОАО </w:t>
      </w:r>
      <w:r>
        <w:rPr>
          <w:spacing w:val="-4"/>
          <w:sz w:val="27"/>
          <w:szCs w:val="27"/>
        </w:rPr>
        <w:lastRenderedPageBreak/>
        <w:t>«Газпром Газораспределение Оренбург»   Саракташская комплексно-эксплуатационная служба треста "Медногорскмежрайгаз".</w:t>
      </w:r>
    </w:p>
    <w:p w:rsidR="00283DC1" w:rsidRDefault="00283DC1" w:rsidP="00283DC1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Надеждинский сельсовет проведена значительная работа по газификации жилья, объектов соцкультбыта, предприятий, организаций и учреждений. Уровень газификации составляет 99%.  </w:t>
      </w:r>
    </w:p>
    <w:p w:rsidR="00283DC1" w:rsidRDefault="00283DC1" w:rsidP="00283DC1">
      <w:pPr>
        <w:pStyle w:val="a8"/>
        <w:jc w:val="both"/>
        <w:rPr>
          <w:sz w:val="27"/>
          <w:szCs w:val="27"/>
        </w:rPr>
      </w:pPr>
    </w:p>
    <w:p w:rsidR="00283DC1" w:rsidRDefault="00283DC1" w:rsidP="00283DC1">
      <w:pPr>
        <w:pStyle w:val="a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1.4 Существующая схема утилизации твердых бытовых отходов</w:t>
      </w:r>
    </w:p>
    <w:p w:rsidR="00283DC1" w:rsidRDefault="00283DC1" w:rsidP="00283DC1">
      <w:pPr>
        <w:pStyle w:val="a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 перспектива ее развития.</w:t>
      </w:r>
    </w:p>
    <w:p w:rsidR="00283DC1" w:rsidRDefault="00283DC1" w:rsidP="00283DC1">
      <w:pPr>
        <w:pStyle w:val="a9"/>
      </w:pPr>
      <w:r>
        <w:t>На полигоне утилизируются отходы от жилых домов, общественных зданий и учреждений, предприятий торговли, общественного питания, уличный и строительный мусор, садово-парковый смет и др.виды отходов.</w:t>
      </w:r>
    </w:p>
    <w:p w:rsidR="00283DC1" w:rsidRDefault="00283DC1" w:rsidP="00283DC1">
      <w:pPr>
        <w:pStyle w:val="a9"/>
      </w:pPr>
    </w:p>
    <w:p w:rsidR="00283DC1" w:rsidRDefault="00283DC1" w:rsidP="00283DC1">
      <w:pPr>
        <w:pStyle w:val="a9"/>
      </w:pPr>
      <w:r>
        <w:t>Система сбора и утилизации отходов муниципального образования Надеждинский сельсовет не имеет возможности обрабатывать отходы выше 4 класса опасности. Система утилизации и переработки мусора отсутствует. Остаточный ресурс существующих полигонов практически исчерпан. Требуется строительство новых полигонов.</w:t>
      </w:r>
    </w:p>
    <w:p w:rsidR="00283DC1" w:rsidRDefault="00283DC1" w:rsidP="00283DC1">
      <w:pPr>
        <w:pStyle w:val="a9"/>
      </w:pPr>
      <w:r>
        <w:t xml:space="preserve">В результате анализа существующего состояния системы сбора, транспортировки, приема и захоронения ТБО выявлена сложная ситуация, с твердыми бытовыми отходами. </w:t>
      </w:r>
    </w:p>
    <w:p w:rsidR="00283DC1" w:rsidRDefault="00283DC1" w:rsidP="00283DC1">
      <w:pPr>
        <w:tabs>
          <w:tab w:val="left" w:pos="21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83DC1" w:rsidRDefault="00283DC1" w:rsidP="00283DC1">
      <w:pPr>
        <w:widowControl/>
        <w:numPr>
          <w:ilvl w:val="0"/>
          <w:numId w:val="11"/>
        </w:numPr>
        <w:autoSpaceDE/>
        <w:adjustRightInd/>
        <w:jc w:val="center"/>
        <w:rPr>
          <w:sz w:val="27"/>
          <w:szCs w:val="27"/>
        </w:rPr>
      </w:pPr>
      <w:r>
        <w:rPr>
          <w:b/>
          <w:sz w:val="28"/>
          <w:szCs w:val="28"/>
        </w:rPr>
        <w:t>Основные цели и задачи программы. Сроки и этапы реализации программы. Целевые показатели развития коммунальной инфраструктуры.</w:t>
      </w:r>
    </w:p>
    <w:p w:rsidR="00283DC1" w:rsidRDefault="00283DC1" w:rsidP="00283DC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анализа существующего состояния коммунальной инфраструктуры и перспектив развития муниципального образования Надеждинский сельсовет Саракташского района определены следующие целевые показатели развития коммунальной инфраструктуры на период до 2020 года:</w:t>
      </w:r>
    </w:p>
    <w:p w:rsidR="00283DC1" w:rsidRDefault="00283DC1" w:rsidP="00283DC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 Обеспечить полное удовлетворение перспективного спроса на коммунальные ресурсы в следующих объемах:</w:t>
      </w:r>
    </w:p>
    <w:p w:rsidR="00283DC1" w:rsidRDefault="00283DC1" w:rsidP="00283DC1">
      <w:pPr>
        <w:ind w:firstLine="720"/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2"/>
        <w:gridCol w:w="1380"/>
        <w:gridCol w:w="1323"/>
      </w:tblGrid>
      <w:tr w:rsidR="00283DC1" w:rsidTr="00283DC1">
        <w:trPr>
          <w:cantSplit/>
          <w:trHeight w:val="255"/>
          <w:tblHeader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left="-81" w:right="-113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ind w:left="-81" w:right="-113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283DC1" w:rsidTr="00283DC1">
        <w:trPr>
          <w:cantSplit/>
          <w:trHeight w:val="336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тыс.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283DC1" w:rsidTr="00283DC1">
        <w:trPr>
          <w:cantSplit/>
          <w:trHeight w:val="496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млн. кВтч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83DC1" w:rsidTr="00283DC1">
        <w:trPr>
          <w:cantSplit/>
          <w:trHeight w:val="383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Газоснабжение, млн. м3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83DC1" w:rsidTr="00283DC1">
        <w:trPr>
          <w:cantSplit/>
          <w:trHeight w:val="383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ТБО, тыс.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C1" w:rsidRDefault="00283DC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283DC1" w:rsidRDefault="00283DC1" w:rsidP="00283DC1">
      <w:pPr>
        <w:pStyle w:val="a9"/>
      </w:pPr>
    </w:p>
    <w:p w:rsidR="00283DC1" w:rsidRDefault="00283DC1" w:rsidP="00283DC1">
      <w:pPr>
        <w:pStyle w:val="a9"/>
      </w:pPr>
      <w:r>
        <w:t>2. Обеспечить нормативные требования по наличию резервов мощности в системах ресурсоснабжения.</w:t>
      </w:r>
    </w:p>
    <w:p w:rsidR="00283DC1" w:rsidRDefault="00283DC1" w:rsidP="00283DC1">
      <w:pPr>
        <w:pStyle w:val="a9"/>
      </w:pPr>
      <w:r>
        <w:rPr>
          <w:kern w:val="28"/>
        </w:rPr>
        <w:t>3</w:t>
      </w:r>
      <w:r>
        <w:t>. При разработке проектов нового строительства и реконструкции объектов коммунальной инфраструктуры обеспечить нормативную экологическую безопасность населения при их эксплуатации, в том числе:</w:t>
      </w:r>
    </w:p>
    <w:p w:rsidR="00283DC1" w:rsidRDefault="00283DC1" w:rsidP="00283DC1">
      <w:pPr>
        <w:pStyle w:val="a9"/>
      </w:pPr>
      <w:r>
        <w:lastRenderedPageBreak/>
        <w:t xml:space="preserve">3.1 Обеспечить качество питьевой воды в соответствии с требованиями СанПиН 2.1.4.1047-01. </w:t>
      </w:r>
    </w:p>
    <w:p w:rsidR="00283DC1" w:rsidRDefault="00283DC1" w:rsidP="00283DC1">
      <w:pPr>
        <w:pStyle w:val="a9"/>
      </w:pPr>
      <w:r>
        <w:t>3.2 При эксплуатации полигонов для захоронения ТБО обеспечить непревышение допустимых ПДВ загрязняющих веществ.</w:t>
      </w:r>
    </w:p>
    <w:p w:rsidR="00283DC1" w:rsidRDefault="00283DC1" w:rsidP="00283DC1">
      <w:pPr>
        <w:pStyle w:val="a9"/>
        <w:ind w:firstLine="0"/>
      </w:pPr>
    </w:p>
    <w:p w:rsidR="00283DC1" w:rsidRDefault="00283DC1" w:rsidP="00283DC1">
      <w:pPr>
        <w:ind w:left="360"/>
        <w:jc w:val="center"/>
        <w:rPr>
          <w:sz w:val="27"/>
          <w:szCs w:val="27"/>
        </w:rPr>
      </w:pPr>
      <w:r>
        <w:rPr>
          <w:b/>
          <w:sz w:val="28"/>
          <w:szCs w:val="28"/>
        </w:rPr>
        <w:t>3. Перечень мероприятий программы, обеспечивающих достижение целевых показателей.</w:t>
      </w: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ind w:firstLine="708"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>На территории муниципального образования Надеждинский сельсовет Саракташского района необходимо выполнить следующие мероприятия в области развития инженерной инфраструктуры:</w:t>
      </w:r>
    </w:p>
    <w:p w:rsidR="00283DC1" w:rsidRDefault="00283DC1" w:rsidP="00283DC1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1" w:name="_Toc305143113"/>
      <w:bookmarkStart w:id="2" w:name="_Toc311552046"/>
      <w:r>
        <w:rPr>
          <w:rFonts w:ascii="Times New Roman" w:hAnsi="Times New Roman" w:cs="Times New Roman"/>
          <w:sz w:val="27"/>
          <w:szCs w:val="27"/>
        </w:rPr>
        <w:t>3.1 Водоснабжение</w:t>
      </w:r>
      <w:bookmarkEnd w:id="1"/>
      <w:bookmarkEnd w:id="2"/>
      <w:r>
        <w:rPr>
          <w:rFonts w:ascii="Times New Roman" w:hAnsi="Times New Roman" w:cs="Times New Roman"/>
          <w:sz w:val="27"/>
          <w:szCs w:val="27"/>
        </w:rPr>
        <w:t>.</w:t>
      </w:r>
    </w:p>
    <w:p w:rsidR="00283DC1" w:rsidRDefault="00283DC1" w:rsidP="00283DC1">
      <w:pPr>
        <w:pStyle w:val="300"/>
        <w:numPr>
          <w:ilvl w:val="0"/>
          <w:numId w:val="0"/>
        </w:numPr>
        <w:tabs>
          <w:tab w:val="left" w:pos="708"/>
        </w:tabs>
        <w:spacing w:before="120"/>
        <w:ind w:firstLine="709"/>
        <w:rPr>
          <w:i/>
          <w:sz w:val="27"/>
          <w:szCs w:val="27"/>
        </w:rPr>
      </w:pPr>
      <w:r>
        <w:rPr>
          <w:i/>
          <w:sz w:val="27"/>
          <w:szCs w:val="27"/>
        </w:rPr>
        <w:t>На период до 2020 года:</w:t>
      </w:r>
    </w:p>
    <w:p w:rsidR="00283DC1" w:rsidRDefault="00283DC1" w:rsidP="00283DC1">
      <w:pPr>
        <w:pStyle w:val="300"/>
        <w:numPr>
          <w:ilvl w:val="0"/>
          <w:numId w:val="12"/>
        </w:numPr>
        <w:tabs>
          <w:tab w:val="num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Капитальному ремонту подлежат водопроводные сети в селе Надеждинка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sz w:val="27"/>
          <w:szCs w:val="27"/>
        </w:rPr>
      </w:pPr>
    </w:p>
    <w:p w:rsidR="00283DC1" w:rsidRDefault="00283DC1" w:rsidP="00283DC1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3" w:name="_Toc305143116"/>
      <w:bookmarkStart w:id="4" w:name="_Toc311552048"/>
      <w:r>
        <w:rPr>
          <w:rFonts w:ascii="Times New Roman" w:hAnsi="Times New Roman" w:cs="Times New Roman"/>
          <w:sz w:val="27"/>
          <w:szCs w:val="27"/>
        </w:rPr>
        <w:t>3.2 Электроснабжение</w:t>
      </w:r>
      <w:bookmarkEnd w:id="3"/>
      <w:bookmarkEnd w:id="4"/>
      <w:r>
        <w:rPr>
          <w:rFonts w:ascii="Times New Roman" w:hAnsi="Times New Roman" w:cs="Times New Roman"/>
          <w:sz w:val="27"/>
          <w:szCs w:val="27"/>
        </w:rPr>
        <w:t>.</w:t>
      </w:r>
    </w:p>
    <w:p w:rsidR="00283DC1" w:rsidRDefault="00283DC1" w:rsidP="00283DC1"/>
    <w:p w:rsidR="00283DC1" w:rsidRDefault="00283DC1" w:rsidP="00283DC1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Для обеспечения устойчивого электроснабжения потребителей Надеждинского сельсовета  требуется:</w:t>
      </w:r>
    </w:p>
    <w:p w:rsidR="00283DC1" w:rsidRDefault="00283DC1" w:rsidP="00283DC1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</w:p>
    <w:p w:rsidR="00283DC1" w:rsidRDefault="00283DC1" w:rsidP="00283DC1">
      <w:pPr>
        <w:tabs>
          <w:tab w:val="num" w:pos="-57"/>
          <w:tab w:val="num" w:pos="0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 - Реконструкция изношенных распределительных сетей  </w:t>
      </w:r>
    </w:p>
    <w:p w:rsidR="00283DC1" w:rsidRDefault="00283DC1" w:rsidP="00283DC1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5" w:name="_Toc305143119"/>
      <w:bookmarkStart w:id="6" w:name="_Toc311552051"/>
      <w:r>
        <w:rPr>
          <w:rFonts w:ascii="Times New Roman" w:hAnsi="Times New Roman" w:cs="Times New Roman"/>
          <w:sz w:val="27"/>
          <w:szCs w:val="27"/>
        </w:rPr>
        <w:t>3.3 Утилизация твердых бытовых отходов.</w:t>
      </w:r>
    </w:p>
    <w:p w:rsidR="00283DC1" w:rsidRDefault="00283DC1" w:rsidP="00283DC1">
      <w:pPr>
        <w:ind w:firstLine="708"/>
        <w:jc w:val="both"/>
        <w:rPr>
          <w:sz w:val="27"/>
          <w:szCs w:val="27"/>
        </w:rPr>
      </w:pPr>
    </w:p>
    <w:p w:rsidR="00283DC1" w:rsidRDefault="00283DC1" w:rsidP="00283DC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связи со сложной ситуацией, сложившейся в сельсовете с твердыми бытовыми отходами, Программой предлагается:</w:t>
      </w:r>
    </w:p>
    <w:p w:rsidR="00283DC1" w:rsidRDefault="00283DC1" w:rsidP="00283DC1">
      <w:pPr>
        <w:numPr>
          <w:ilvl w:val="0"/>
          <w:numId w:val="13"/>
        </w:numPr>
        <w:tabs>
          <w:tab w:val="num" w:pos="0"/>
        </w:tabs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ликвидация всех несанкционированных свалок ТБО с последующей полной рекультивацией территорий.</w:t>
      </w:r>
    </w:p>
    <w:p w:rsidR="00283DC1" w:rsidRDefault="00283DC1" w:rsidP="00283DC1">
      <w:pPr>
        <w:numPr>
          <w:ilvl w:val="0"/>
          <w:numId w:val="13"/>
        </w:numPr>
        <w:tabs>
          <w:tab w:val="num" w:pos="0"/>
        </w:tabs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строительство новых полигонов ТБО до 2020 года.</w:t>
      </w:r>
    </w:p>
    <w:p w:rsidR="00283DC1" w:rsidRDefault="00283DC1" w:rsidP="00283DC1">
      <w:pPr>
        <w:numPr>
          <w:ilvl w:val="0"/>
          <w:numId w:val="13"/>
        </w:numPr>
        <w:tabs>
          <w:tab w:val="num" w:pos="0"/>
        </w:tabs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установка большего числа контейнеров в усадебной застройке и обеспечения доступности и удобства пользования ими, в т.ч. и путем регулярного их вывоза по мере заполнения.</w:t>
      </w:r>
    </w:p>
    <w:bookmarkEnd w:id="5"/>
    <w:bookmarkEnd w:id="6"/>
    <w:p w:rsidR="00283DC1" w:rsidRDefault="00283DC1" w:rsidP="00283DC1">
      <w:pPr>
        <w:pStyle w:val="a9"/>
      </w:pPr>
    </w:p>
    <w:p w:rsidR="00283DC1" w:rsidRDefault="00283DC1" w:rsidP="00283DC1">
      <w:pPr>
        <w:pStyle w:val="a9"/>
        <w:ind w:left="1080" w:firstLine="0"/>
        <w:rPr>
          <w:b/>
        </w:rPr>
      </w:pPr>
      <w:r>
        <w:rPr>
          <w:b/>
        </w:rPr>
        <w:t>4. Источники финансирования в сфере водоснабжения.</w:t>
      </w:r>
    </w:p>
    <w:p w:rsidR="00283DC1" w:rsidRDefault="00283DC1" w:rsidP="00283DC1">
      <w:pPr>
        <w:pStyle w:val="a9"/>
      </w:pPr>
    </w:p>
    <w:p w:rsidR="00283DC1" w:rsidRDefault="00283DC1" w:rsidP="00283DC1">
      <w:pPr>
        <w:pStyle w:val="a9"/>
      </w:pPr>
      <w:r>
        <w:t>Основная часть проектов по системе водоснабжения связана с повышением надежности.</w:t>
      </w:r>
    </w:p>
    <w:p w:rsidR="00283DC1" w:rsidRDefault="00283DC1" w:rsidP="00283DC1">
      <w:pPr>
        <w:pStyle w:val="a9"/>
      </w:pPr>
    </w:p>
    <w:p w:rsidR="00283DC1" w:rsidRDefault="00283DC1" w:rsidP="00283DC1">
      <w:pPr>
        <w:pStyle w:val="a9"/>
        <w:ind w:firstLine="0"/>
        <w:rPr>
          <w:b/>
        </w:rPr>
      </w:pPr>
      <w:r>
        <w:tab/>
        <w:t>5</w:t>
      </w:r>
      <w:r>
        <w:rPr>
          <w:b/>
        </w:rPr>
        <w:t>. Источники финансирования в сфере теплоснабжения.</w:t>
      </w:r>
    </w:p>
    <w:p w:rsidR="00283DC1" w:rsidRDefault="00283DC1" w:rsidP="00283DC1">
      <w:pPr>
        <w:spacing w:before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Техническая политика развития теплоснабжения направлена прежде всего </w:t>
      </w:r>
      <w:r>
        <w:rPr>
          <w:sz w:val="27"/>
          <w:szCs w:val="27"/>
        </w:rPr>
        <w:lastRenderedPageBreak/>
        <w:t xml:space="preserve">на сокращение издержек при производстве и передаче тепла.  </w:t>
      </w:r>
    </w:p>
    <w:p w:rsidR="00283DC1" w:rsidRDefault="00283DC1" w:rsidP="00283DC1">
      <w:pPr>
        <w:pStyle w:val="a9"/>
        <w:ind w:firstLine="0"/>
      </w:pPr>
    </w:p>
    <w:p w:rsidR="00283DC1" w:rsidRDefault="00283DC1" w:rsidP="00283DC1">
      <w:pPr>
        <w:pStyle w:val="a9"/>
      </w:pPr>
      <w:r>
        <w:t>Таблица 5,1 Потребность в финансировании проектов, направленных на повышение эффективности системы теплоснабжения</w:t>
      </w:r>
    </w:p>
    <w:p w:rsidR="00283DC1" w:rsidRDefault="00283DC1" w:rsidP="00283DC1">
      <w:pPr>
        <w:pStyle w:val="a9"/>
        <w:ind w:firstLine="0"/>
      </w:pPr>
    </w:p>
    <w:p w:rsidR="00283DC1" w:rsidRDefault="00283DC1" w:rsidP="00283DC1">
      <w:pPr>
        <w:pStyle w:val="a9"/>
        <w:ind w:firstLine="0"/>
      </w:pPr>
    </w:p>
    <w:p w:rsidR="00283DC1" w:rsidRDefault="00283DC1" w:rsidP="00283DC1">
      <w:pPr>
        <w:pStyle w:val="a9"/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9"/>
        <w:gridCol w:w="866"/>
        <w:gridCol w:w="820"/>
        <w:gridCol w:w="820"/>
        <w:gridCol w:w="820"/>
        <w:gridCol w:w="820"/>
        <w:gridCol w:w="820"/>
        <w:gridCol w:w="820"/>
        <w:gridCol w:w="799"/>
      </w:tblGrid>
      <w:tr w:rsidR="00283DC1" w:rsidTr="00283DC1">
        <w:trPr>
          <w:trHeight w:val="25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проекта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283DC1" w:rsidTr="00283DC1">
        <w:trPr>
          <w:trHeight w:val="10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r>
              <w:t>с.Надеждинка, МОБУ «Надеждинская СОШ»  ул.Школьная 1. Замена   газового котла и двух насосов на импортное оборудование.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83DC1" w:rsidTr="00283DC1">
        <w:trPr>
          <w:trHeight w:val="28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283DC1" w:rsidRDefault="00283DC1" w:rsidP="00283DC1">
      <w:pPr>
        <w:pStyle w:val="a9"/>
      </w:pPr>
    </w:p>
    <w:p w:rsidR="00283DC1" w:rsidRDefault="00283DC1" w:rsidP="00283DC1">
      <w:pPr>
        <w:pStyle w:val="a9"/>
      </w:pPr>
      <w:r>
        <w:t>Суммарные затраты по вышеуказанным видам работ составят 0,6 млн руб.</w:t>
      </w:r>
    </w:p>
    <w:p w:rsidR="00283DC1" w:rsidRDefault="00283DC1" w:rsidP="00283DC1">
      <w:pPr>
        <w:pStyle w:val="a9"/>
      </w:pPr>
      <w:r>
        <w:t xml:space="preserve">Реализация указанных мероприятий позволит снизить удельные расходы энергоресурсов на производство тепла и оптимизировать постоянные затраты предприятий. </w:t>
      </w:r>
    </w:p>
    <w:p w:rsidR="00283DC1" w:rsidRDefault="00283DC1" w:rsidP="00283DC1">
      <w:pPr>
        <w:pStyle w:val="a9"/>
        <w:ind w:firstLine="0"/>
      </w:pPr>
    </w:p>
    <w:p w:rsidR="00283DC1" w:rsidRDefault="00283DC1" w:rsidP="00283D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Ожидаемые результаты реализации программы.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Модернизация и обновление коммунальной инфраструктуры муниципального образования Надеждинский сельсовет Саракташского района,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электрических сетей:</w:t>
      </w:r>
    </w:p>
    <w:p w:rsidR="00283DC1" w:rsidRDefault="00283DC1" w:rsidP="00283DC1">
      <w:pPr>
        <w:pStyle w:val="a8"/>
        <w:jc w:val="both"/>
        <w:rPr>
          <w:sz w:val="27"/>
          <w:szCs w:val="27"/>
        </w:rPr>
      </w:pP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бесперебойного снабжения электрической энергией районной инфраструктуры;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увеличение мощности электрических подстанций;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электрической энергией объектов нового строительства.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газоснабжения: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бесперебойного снабжения природным газом сельской инфраструктуры;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снабжения природным газом объектов нового строительства.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водоснабжения: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надежности водоснабжения;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-обеспечение соответствия параметров качества питьевой воды установленным нормам СанПиН;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снижение уровня потерь воды;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сокращение эксплуатационных расходов на единицу продукции.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Утилизация твердых бытовых отходов: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санитарного и экологического состояния территорий;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стабилизация и последующее уменьшение образования бытовых и промышленных отходов на территории сельсовета;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обеспечение надлежащего сбора и утилизации биологических отходов.</w:t>
      </w:r>
    </w:p>
    <w:p w:rsidR="00283DC1" w:rsidRDefault="00283DC1" w:rsidP="00283DC1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коммунальной инфраструктуры позволит обеспечить развитие жилищного строительства и создание благоприятных условий для проживания в муниципальном образовании Надеждинский сельсовет Саракташского района.</w:t>
      </w:r>
    </w:p>
    <w:p w:rsidR="00283DC1" w:rsidRDefault="00283DC1" w:rsidP="00283DC1">
      <w:pPr>
        <w:pStyle w:val="a8"/>
        <w:jc w:val="both"/>
        <w:rPr>
          <w:sz w:val="28"/>
          <w:szCs w:val="28"/>
        </w:rPr>
      </w:pPr>
    </w:p>
    <w:p w:rsidR="00283DC1" w:rsidRDefault="00283DC1" w:rsidP="00283DC1">
      <w:pPr>
        <w:pStyle w:val="a8"/>
        <w:jc w:val="both"/>
        <w:rPr>
          <w:sz w:val="28"/>
          <w:szCs w:val="28"/>
        </w:rPr>
      </w:pPr>
    </w:p>
    <w:p w:rsidR="00283DC1" w:rsidRDefault="00283DC1" w:rsidP="00283DC1">
      <w:pPr>
        <w:jc w:val="right"/>
        <w:rPr>
          <w:sz w:val="24"/>
          <w:szCs w:val="24"/>
        </w:rPr>
      </w:pPr>
      <w:r>
        <w:t xml:space="preserve">Приложение № 1 </w:t>
      </w:r>
    </w:p>
    <w:p w:rsidR="00283DC1" w:rsidRDefault="00283DC1" w:rsidP="00283DC1">
      <w:pPr>
        <w:ind w:left="4248"/>
        <w:jc w:val="right"/>
      </w:pPr>
      <w:r>
        <w:t>к муниципальной программе «Комплексное развитие коммунальной инфраструктуры муниципального образования Надеждинский сельсовет Саракташского района Оренбургской области на 2014-2020 годы»</w:t>
      </w:r>
    </w:p>
    <w:p w:rsidR="00283DC1" w:rsidRDefault="00283DC1" w:rsidP="00283DC1">
      <w:pPr>
        <w:pStyle w:val="a8"/>
        <w:ind w:firstLine="709"/>
        <w:jc w:val="both"/>
        <w:rPr>
          <w:sz w:val="28"/>
          <w:szCs w:val="28"/>
        </w:rPr>
      </w:pPr>
    </w:p>
    <w:p w:rsidR="00283DC1" w:rsidRDefault="00283DC1" w:rsidP="00283DC1">
      <w:pPr>
        <w:pStyle w:val="a9"/>
        <w:ind w:firstLine="0"/>
        <w:jc w:val="center"/>
      </w:pPr>
      <w:r>
        <w:t xml:space="preserve">Перечень строек и объектов для муниципальных нужд, </w:t>
      </w:r>
    </w:p>
    <w:p w:rsidR="00283DC1" w:rsidRDefault="00283DC1" w:rsidP="00283DC1">
      <w:pPr>
        <w:pStyle w:val="a9"/>
        <w:ind w:firstLine="0"/>
        <w:jc w:val="center"/>
      </w:pPr>
      <w:r>
        <w:t>финансируемых в рамках муниципальной программы «Комплексное развитие коммунальной инфраструктуры муниципального образования Надеждинский сельсовет Саракташского района Оренбургской области на 2014-2020 годы»</w:t>
      </w:r>
    </w:p>
    <w:p w:rsidR="00283DC1" w:rsidRDefault="00283DC1" w:rsidP="00283DC1">
      <w:pPr>
        <w:pStyle w:val="a9"/>
        <w:ind w:firstLine="0"/>
        <w:jc w:val="center"/>
      </w:pPr>
    </w:p>
    <w:p w:rsidR="00283DC1" w:rsidRDefault="00283DC1" w:rsidP="00283DC1">
      <w:pPr>
        <w:pStyle w:val="a9"/>
        <w:ind w:firstLine="0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"/>
        <w:gridCol w:w="1742"/>
        <w:gridCol w:w="1047"/>
        <w:gridCol w:w="209"/>
        <w:gridCol w:w="578"/>
        <w:gridCol w:w="288"/>
        <w:gridCol w:w="578"/>
        <w:gridCol w:w="188"/>
        <w:gridCol w:w="678"/>
        <w:gridCol w:w="142"/>
        <w:gridCol w:w="724"/>
        <w:gridCol w:w="96"/>
        <w:gridCol w:w="770"/>
        <w:gridCol w:w="50"/>
        <w:gridCol w:w="768"/>
        <w:gridCol w:w="52"/>
        <w:gridCol w:w="820"/>
        <w:gridCol w:w="690"/>
        <w:gridCol w:w="106"/>
        <w:gridCol w:w="24"/>
        <w:gridCol w:w="799"/>
        <w:gridCol w:w="157"/>
      </w:tblGrid>
      <w:tr w:rsidR="00283DC1" w:rsidTr="00283DC1">
        <w:trPr>
          <w:trHeight w:val="8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         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в 2014-2020 годах, млн.руб.</w:t>
            </w:r>
          </w:p>
        </w:tc>
        <w:tc>
          <w:tcPr>
            <w:tcW w:w="6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программы, млн.руб.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Муници-   пальный заказчик</w:t>
            </w:r>
          </w:p>
        </w:tc>
      </w:tr>
      <w:tr w:rsidR="00283DC1" w:rsidTr="00283DC1">
        <w:trPr>
          <w:trHeight w:val="25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color w:val="000000"/>
                <w:sz w:val="18"/>
                <w:szCs w:val="18"/>
              </w:rPr>
            </w:pPr>
          </w:p>
        </w:tc>
      </w:tr>
      <w:tr w:rsidR="00283DC1" w:rsidTr="00283DC1">
        <w:trPr>
          <w:trHeight w:val="42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283DC1" w:rsidTr="00283DC1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283DC1" w:rsidTr="00283DC1">
        <w:trPr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Водоснабжение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r>
              <w:t> </w:t>
            </w:r>
          </w:p>
        </w:tc>
      </w:tr>
      <w:tr w:rsidR="00283DC1" w:rsidTr="00283DC1">
        <w:trPr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Водоотведение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</w:p>
        </w:tc>
      </w:tr>
      <w:tr w:rsidR="00283DC1" w:rsidTr="00283DC1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3. Электроснабжение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</w:p>
        </w:tc>
      </w:tr>
      <w:tr w:rsidR="00283DC1" w:rsidTr="00283DC1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4. Теплоснабжение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3DC1" w:rsidTr="00283DC1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Раздел5.Газоснабжение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</w:p>
        </w:tc>
      </w:tr>
      <w:tr w:rsidR="00283DC1" w:rsidTr="00283DC1">
        <w:trPr>
          <w:gridBefore w:val="1"/>
          <w:gridAfter w:val="1"/>
          <w:wBefore w:w="426" w:type="dxa"/>
          <w:wAfter w:w="157" w:type="dxa"/>
          <w:trHeight w:val="255"/>
        </w:trPr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проекта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283DC1" w:rsidTr="00283DC1">
        <w:trPr>
          <w:gridBefore w:val="1"/>
          <w:gridAfter w:val="1"/>
          <w:wBefore w:w="426" w:type="dxa"/>
          <w:wAfter w:w="157" w:type="dxa"/>
          <w:trHeight w:val="1020"/>
        </w:trPr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r>
              <w:t>с.Надеждинка, МОБУ «Надеждинская СОШ»  ул.Школьная 1. Замена газового котла и двух насосов на импортное оборудование.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83DC1" w:rsidTr="00283DC1">
        <w:trPr>
          <w:gridBefore w:val="1"/>
          <w:gridAfter w:val="1"/>
          <w:wBefore w:w="426" w:type="dxa"/>
          <w:wAfter w:w="157" w:type="dxa"/>
          <w:trHeight w:val="285"/>
        </w:trPr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DC1" w:rsidRDefault="00283DC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283DC1" w:rsidRDefault="00283DC1" w:rsidP="00283DC1">
      <w:pPr>
        <w:pStyle w:val="a9"/>
      </w:pPr>
    </w:p>
    <w:p w:rsidR="00283DC1" w:rsidRDefault="00283DC1" w:rsidP="00283DC1">
      <w:pPr>
        <w:pStyle w:val="a9"/>
        <w:ind w:firstLine="0"/>
        <w:jc w:val="center"/>
      </w:pPr>
    </w:p>
    <w:p w:rsidR="00283DC1" w:rsidRDefault="00283DC1" w:rsidP="00283DC1">
      <w:pPr>
        <w:pStyle w:val="a9"/>
        <w:ind w:firstLine="0"/>
        <w:jc w:val="center"/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Приложение № 2 </w:t>
      </w:r>
    </w:p>
    <w:p w:rsidR="00283DC1" w:rsidRDefault="00283DC1" w:rsidP="00283DC1">
      <w:pPr>
        <w:jc w:val="both"/>
      </w:pPr>
      <w:r>
        <w:t xml:space="preserve">                                                                                                                    к муниципальной программе</w:t>
      </w:r>
    </w:p>
    <w:p w:rsidR="00283DC1" w:rsidRDefault="00283DC1" w:rsidP="00283DC1">
      <w:pPr>
        <w:jc w:val="both"/>
      </w:pPr>
      <w:r>
        <w:t xml:space="preserve">                                                                                                                   «Комплексное развитие коммунальной </w:t>
      </w:r>
    </w:p>
    <w:p w:rsidR="00283DC1" w:rsidRDefault="00283DC1" w:rsidP="00283DC1">
      <w:pPr>
        <w:jc w:val="both"/>
      </w:pPr>
      <w:r>
        <w:t xml:space="preserve">                                                                                                                   инфраструктуры муниципального </w:t>
      </w:r>
    </w:p>
    <w:p w:rsidR="00283DC1" w:rsidRDefault="00283DC1" w:rsidP="00283DC1">
      <w:pPr>
        <w:jc w:val="both"/>
      </w:pPr>
      <w:r>
        <w:t xml:space="preserve">                                                                                                                  образования Надеждинский сельсовет </w:t>
      </w:r>
    </w:p>
    <w:p w:rsidR="00283DC1" w:rsidRDefault="00283DC1" w:rsidP="00283DC1">
      <w:pPr>
        <w:jc w:val="both"/>
      </w:pPr>
      <w:r>
        <w:t xml:space="preserve">                                                                                                                  Саракташского района</w:t>
      </w:r>
    </w:p>
    <w:p w:rsidR="00283DC1" w:rsidRDefault="00283DC1" w:rsidP="00283DC1">
      <w:pPr>
        <w:jc w:val="both"/>
        <w:rPr>
          <w:sz w:val="28"/>
        </w:rPr>
      </w:pPr>
      <w:r>
        <w:t xml:space="preserve">                                                                                                                  Оренбургской области на 2014-2017 годы</w:t>
      </w:r>
    </w:p>
    <w:p w:rsidR="00283DC1" w:rsidRDefault="00283DC1" w:rsidP="00283D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283DC1" w:rsidRDefault="00283DC1" w:rsidP="00283D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283DC1" w:rsidRDefault="00283DC1" w:rsidP="00283DC1">
      <w:pPr>
        <w:rPr>
          <w:sz w:val="28"/>
          <w:u w:val="single"/>
        </w:rPr>
      </w:pPr>
    </w:p>
    <w:p w:rsidR="00283DC1" w:rsidRDefault="00283DC1" w:rsidP="0028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83DC1" w:rsidRDefault="00283DC1" w:rsidP="0028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КАПИТАЛЬНОМУ РЕМОНТУ</w:t>
      </w:r>
    </w:p>
    <w:p w:rsidR="00283DC1" w:rsidRDefault="00283DC1" w:rsidP="0028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 коммунальной  инфраструктуры  Надеждинского сельсовета Саракташского района на 2012 –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.г.</w:t>
      </w:r>
    </w:p>
    <w:p w:rsidR="00283DC1" w:rsidRDefault="00283DC1" w:rsidP="00283D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млн.руб.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"/>
        <w:gridCol w:w="3472"/>
        <w:gridCol w:w="722"/>
        <w:gridCol w:w="821"/>
        <w:gridCol w:w="776"/>
        <w:gridCol w:w="900"/>
        <w:gridCol w:w="720"/>
        <w:gridCol w:w="716"/>
        <w:gridCol w:w="668"/>
        <w:gridCol w:w="716"/>
        <w:gridCol w:w="621"/>
      </w:tblGrid>
      <w:tr w:rsidR="00283DC1" w:rsidTr="00283DC1"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№ п/п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Наименование работ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lang w:val="en-US"/>
              </w:rPr>
            </w:pPr>
            <w:r>
              <w:t>ед.</w:t>
            </w:r>
          </w:p>
          <w:p w:rsidR="00283DC1" w:rsidRDefault="00283DC1">
            <w:pPr>
              <w:jc w:val="center"/>
            </w:pPr>
            <w:r>
              <w:t>изм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кол-во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стоимость</w:t>
            </w:r>
          </w:p>
        </w:tc>
        <w:tc>
          <w:tcPr>
            <w:tcW w:w="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В том числе</w:t>
            </w:r>
          </w:p>
        </w:tc>
      </w:tr>
      <w:tr w:rsidR="00283DC1" w:rsidTr="00283DC1"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2017</w:t>
            </w:r>
          </w:p>
        </w:tc>
      </w:tr>
      <w:tr w:rsidR="00283DC1" w:rsidTr="00283DC1"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283DC1" w:rsidTr="00283DC1"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Объекты строительства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DC1" w:rsidTr="00283DC1">
        <w:trPr>
          <w:trHeight w:val="1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r>
              <w:t>Техническое перевооружение котельной «МОБУ Надеждинской СОШ» Оренбургская область, Саракташский район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котельного оборудования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котельного оборудования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r>
              <w:t xml:space="preserve"> Замена циркулирующего   насоса с.Надеждинка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Замена насоса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r>
              <w:t xml:space="preserve"> Замена электрического котла МБУ «Надеждинский детский сад «Колобок»»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Замена котла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color w:val="FF0000"/>
              </w:rPr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  <w:p w:rsidR="00283DC1" w:rsidRDefault="00283D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Объекты капитального ремонта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</w:rPr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sz w:val="28"/>
                <w:szCs w:val="28"/>
              </w:rPr>
            </w:pPr>
            <w:r>
              <w:t>Капитальный ремонт водопроводной сети с.Надеждинка  Саракташского района Оренбургской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3,50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sz w:val="28"/>
                <w:szCs w:val="28"/>
              </w:rPr>
            </w:pPr>
            <w:r>
              <w:t>Капитальный ремонт системы отопления здания Надеждинского СДК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200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  <w:r>
              <w:t xml:space="preserve">100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</w:pP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111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111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283DC1" w:rsidTr="00283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141 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146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DC1" w:rsidRDefault="00283D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</w:tbl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283DC1" w:rsidRDefault="00283DC1" w:rsidP="00283DC1">
      <w:pPr>
        <w:rPr>
          <w:sz w:val="24"/>
          <w:szCs w:val="24"/>
        </w:rPr>
      </w:pP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E5EE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F2706"/>
    <w:multiLevelType w:val="hybridMultilevel"/>
    <w:tmpl w:val="8AE26B3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22608"/>
    <w:multiLevelType w:val="hybridMultilevel"/>
    <w:tmpl w:val="70B2C9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6AA"/>
    <w:multiLevelType w:val="hybridMultilevel"/>
    <w:tmpl w:val="202EC72A"/>
    <w:lvl w:ilvl="0" w:tplc="48B0EF50">
      <w:start w:val="1"/>
      <w:numFmt w:val="bullet"/>
      <w:pStyle w:val="1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24E40"/>
    <w:multiLevelType w:val="hybridMultilevel"/>
    <w:tmpl w:val="C12EA420"/>
    <w:lvl w:ilvl="0" w:tplc="CB6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84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081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285F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66C9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6125D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D80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00DD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FAB9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7F198F"/>
    <w:multiLevelType w:val="hybridMultilevel"/>
    <w:tmpl w:val="8D50C682"/>
    <w:lvl w:ilvl="0" w:tplc="8D520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839C5"/>
    <w:multiLevelType w:val="hybridMultilevel"/>
    <w:tmpl w:val="1A801402"/>
    <w:lvl w:ilvl="0" w:tplc="6218C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D5A65"/>
    <w:multiLevelType w:val="hybridMultilevel"/>
    <w:tmpl w:val="21028B94"/>
    <w:lvl w:ilvl="0" w:tplc="AB2438B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C0083"/>
    <w:multiLevelType w:val="hybridMultilevel"/>
    <w:tmpl w:val="0A083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450A3"/>
    <w:multiLevelType w:val="hybridMultilevel"/>
    <w:tmpl w:val="932C649C"/>
    <w:lvl w:ilvl="0" w:tplc="AB2438B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C2CCF"/>
    <w:multiLevelType w:val="hybridMultilevel"/>
    <w:tmpl w:val="868891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4AB2"/>
    <w:multiLevelType w:val="hybridMultilevel"/>
    <w:tmpl w:val="9336E37E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3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1"/>
    <w:rsid w:val="00283DC1"/>
    <w:rsid w:val="00295BD9"/>
    <w:rsid w:val="00983546"/>
    <w:rsid w:val="00B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187C-B49D-4FF3-AF19-A7635774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3DC1"/>
    <w:pPr>
      <w:widowControl w:val="0"/>
      <w:autoSpaceDE w:val="0"/>
      <w:autoSpaceDN w:val="0"/>
      <w:adjustRightInd w:val="0"/>
    </w:pPr>
  </w:style>
  <w:style w:type="paragraph" w:styleId="3">
    <w:name w:val="heading 3"/>
    <w:aliases w:val="ПодЗаголовок,Знак1,Знак1 Знак Знак,ПодЗаголовок Знак"/>
    <w:basedOn w:val="a0"/>
    <w:next w:val="a0"/>
    <w:link w:val="30"/>
    <w:qFormat/>
    <w:rsid w:val="00283DC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283D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83DC1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283DC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283DC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0">
    <w:name w:val="Заголовок 3 Знак"/>
    <w:aliases w:val="ПодЗаголовок Знак1,Знак1 Знак,Знак1 Знак Знак Знак,ПодЗаголовок Знак Знак"/>
    <w:basedOn w:val="a1"/>
    <w:link w:val="3"/>
    <w:locked/>
    <w:rsid w:val="00283D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283DC1"/>
    <w:rPr>
      <w:rFonts w:eastAsia="Calibri"/>
      <w:b/>
      <w:bCs/>
      <w:sz w:val="22"/>
      <w:szCs w:val="22"/>
      <w:lang w:val="ru-RU" w:eastAsia="zh-CN" w:bidi="ar-SA"/>
    </w:rPr>
  </w:style>
  <w:style w:type="paragraph" w:styleId="a4">
    <w:name w:val="Normal (Web)"/>
    <w:basedOn w:val="a0"/>
    <w:rsid w:val="00283DC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character" w:customStyle="1" w:styleId="70">
    <w:name w:val="Заголовок 7 Знак"/>
    <w:basedOn w:val="a1"/>
    <w:link w:val="7"/>
    <w:locked/>
    <w:rsid w:val="00283DC1"/>
    <w:rPr>
      <w:sz w:val="24"/>
      <w:szCs w:val="24"/>
      <w:lang w:val="ru-RU" w:eastAsia="ru-RU" w:bidi="ar-SA"/>
    </w:rPr>
  </w:style>
  <w:style w:type="character" w:customStyle="1" w:styleId="a5">
    <w:name w:val="Название объекта Знак"/>
    <w:basedOn w:val="a1"/>
    <w:link w:val="a"/>
    <w:locked/>
    <w:rsid w:val="00283DC1"/>
    <w:rPr>
      <w:sz w:val="26"/>
      <w:lang w:val="ru-RU" w:eastAsia="ru-RU" w:bidi="ar-SA"/>
    </w:rPr>
  </w:style>
  <w:style w:type="paragraph" w:styleId="a">
    <w:name w:val="caption"/>
    <w:next w:val="a0"/>
    <w:link w:val="a5"/>
    <w:qFormat/>
    <w:rsid w:val="00283DC1"/>
    <w:pPr>
      <w:numPr>
        <w:numId w:val="1"/>
      </w:numPr>
      <w:spacing w:before="240" w:after="60"/>
      <w:ind w:left="0" w:firstLine="0"/>
      <w:contextualSpacing/>
      <w:outlineLvl w:val="4"/>
    </w:pPr>
    <w:rPr>
      <w:sz w:val="26"/>
    </w:rPr>
  </w:style>
  <w:style w:type="character" w:customStyle="1" w:styleId="a6">
    <w:name w:val="Маркированный список Знак"/>
    <w:aliases w:val="Маркированный список1 Знак"/>
    <w:basedOn w:val="a1"/>
    <w:link w:val="a7"/>
    <w:locked/>
    <w:rsid w:val="00283DC1"/>
    <w:rPr>
      <w:sz w:val="26"/>
      <w:lang w:val="ru-RU" w:eastAsia="ru-RU" w:bidi="ar-SA"/>
    </w:rPr>
  </w:style>
  <w:style w:type="paragraph" w:styleId="a7">
    <w:name w:val="List Bullet"/>
    <w:aliases w:val="Маркированный список1"/>
    <w:basedOn w:val="a0"/>
    <w:next w:val="a0"/>
    <w:link w:val="a6"/>
    <w:rsid w:val="00283DC1"/>
    <w:pPr>
      <w:numPr>
        <w:numId w:val="1"/>
      </w:numPr>
      <w:tabs>
        <w:tab w:val="num" w:pos="0"/>
      </w:tabs>
      <w:spacing w:before="120"/>
      <w:ind w:left="284" w:hanging="284"/>
      <w:jc w:val="both"/>
    </w:pPr>
    <w:rPr>
      <w:sz w:val="26"/>
    </w:rPr>
  </w:style>
  <w:style w:type="paragraph" w:customStyle="1" w:styleId="ConsPlusTitle">
    <w:name w:val="ConsPlusTitle"/>
    <w:rsid w:val="00283D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qFormat/>
    <w:rsid w:val="00283DC1"/>
    <w:rPr>
      <w:sz w:val="24"/>
      <w:szCs w:val="24"/>
    </w:rPr>
  </w:style>
  <w:style w:type="character" w:customStyle="1" w:styleId="Normal">
    <w:name w:val="Normal Знак"/>
    <w:basedOn w:val="a1"/>
    <w:link w:val="Normal0"/>
    <w:locked/>
    <w:rsid w:val="00283DC1"/>
    <w:rPr>
      <w:sz w:val="22"/>
      <w:lang w:val="ru-RU" w:eastAsia="ru-RU" w:bidi="ar-SA"/>
    </w:rPr>
  </w:style>
  <w:style w:type="paragraph" w:customStyle="1" w:styleId="Normal0">
    <w:name w:val="Normal"/>
    <w:link w:val="Normal"/>
    <w:rsid w:val="00283DC1"/>
    <w:pPr>
      <w:snapToGrid w:val="0"/>
    </w:pPr>
    <w:rPr>
      <w:sz w:val="22"/>
    </w:rPr>
  </w:style>
  <w:style w:type="character" w:customStyle="1" w:styleId="Normal10-02">
    <w:name w:val="Normal + 10 пт полужирный По центру Слева:  -02 см Справ... Знак"/>
    <w:basedOn w:val="a1"/>
    <w:link w:val="Normal10-020"/>
    <w:locked/>
    <w:rsid w:val="00283DC1"/>
    <w:rPr>
      <w:b/>
      <w:bCs/>
      <w:lang w:val="ru-RU" w:eastAsia="ru-RU" w:bidi="ar-SA"/>
    </w:rPr>
  </w:style>
  <w:style w:type="paragraph" w:customStyle="1" w:styleId="Normal10-020">
    <w:name w:val="Normal + 10 пт полужирный По центру Слева:  -02 см Справ..."/>
    <w:basedOn w:val="a0"/>
    <w:link w:val="Normal10-02"/>
    <w:rsid w:val="00283DC1"/>
    <w:pPr>
      <w:widowControl/>
      <w:autoSpaceDE/>
      <w:autoSpaceDN/>
      <w:adjustRightInd/>
      <w:ind w:left="-113" w:right="-113"/>
      <w:jc w:val="center"/>
    </w:pPr>
    <w:rPr>
      <w:b/>
      <w:bCs/>
    </w:rPr>
  </w:style>
  <w:style w:type="paragraph" w:customStyle="1" w:styleId="1">
    <w:name w:val="1_СПИСОКМАРК"/>
    <w:basedOn w:val="a0"/>
    <w:rsid w:val="00283DC1"/>
    <w:pPr>
      <w:numPr>
        <w:numId w:val="2"/>
      </w:numPr>
      <w:spacing w:before="120"/>
      <w:jc w:val="both"/>
    </w:pPr>
    <w:rPr>
      <w:sz w:val="26"/>
    </w:rPr>
  </w:style>
  <w:style w:type="character" w:customStyle="1" w:styleId="80">
    <w:name w:val="8_Заголовок Знак"/>
    <w:basedOn w:val="a1"/>
    <w:link w:val="81"/>
    <w:locked/>
    <w:rsid w:val="00283DC1"/>
    <w:rPr>
      <w:b/>
      <w:iCs/>
      <w:sz w:val="26"/>
      <w:lang w:val="ru-RU" w:eastAsia="ru-RU" w:bidi="ar-SA"/>
    </w:rPr>
  </w:style>
  <w:style w:type="paragraph" w:customStyle="1" w:styleId="81">
    <w:name w:val="8_Заголовок"/>
    <w:basedOn w:val="8"/>
    <w:link w:val="80"/>
    <w:rsid w:val="00283DC1"/>
    <w:rPr>
      <w:b/>
      <w:i w:val="0"/>
      <w:sz w:val="26"/>
      <w:szCs w:val="20"/>
    </w:rPr>
  </w:style>
  <w:style w:type="paragraph" w:customStyle="1" w:styleId="300">
    <w:name w:val="3_СПИСОКМАРК(0 пт)"/>
    <w:basedOn w:val="1"/>
    <w:rsid w:val="00283DC1"/>
    <w:pPr>
      <w:spacing w:before="0"/>
    </w:pPr>
  </w:style>
  <w:style w:type="character" w:customStyle="1" w:styleId="1256">
    <w:name w:val="ОСНОВНОЙ(1256) Знак"/>
    <w:basedOn w:val="a1"/>
    <w:link w:val="12560"/>
    <w:locked/>
    <w:rsid w:val="00283DC1"/>
    <w:rPr>
      <w:sz w:val="26"/>
      <w:lang w:val="ru-RU" w:eastAsia="ru-RU" w:bidi="ar-SA"/>
    </w:rPr>
  </w:style>
  <w:style w:type="paragraph" w:customStyle="1" w:styleId="12560">
    <w:name w:val="ОСНОВНОЙ(1256)"/>
    <w:basedOn w:val="a0"/>
    <w:link w:val="1256"/>
    <w:rsid w:val="00283DC1"/>
    <w:pPr>
      <w:keepLines/>
      <w:widowControl/>
      <w:spacing w:before="120"/>
      <w:ind w:firstLine="709"/>
      <w:jc w:val="both"/>
    </w:pPr>
    <w:rPr>
      <w:sz w:val="26"/>
    </w:rPr>
  </w:style>
  <w:style w:type="paragraph" w:customStyle="1" w:styleId="a9">
    <w:name w:val="Программа"/>
    <w:basedOn w:val="a0"/>
    <w:rsid w:val="00283DC1"/>
    <w:pPr>
      <w:widowControl/>
      <w:autoSpaceDE/>
      <w:autoSpaceDN/>
      <w:adjustRightInd/>
      <w:ind w:firstLine="720"/>
      <w:jc w:val="both"/>
    </w:pPr>
    <w:rPr>
      <w:sz w:val="27"/>
      <w:szCs w:val="27"/>
    </w:rPr>
  </w:style>
  <w:style w:type="paragraph" w:customStyle="1" w:styleId="L999">
    <w:name w:val="! L=999 !"/>
    <w:basedOn w:val="a0"/>
    <w:rsid w:val="00283DC1"/>
    <w:pPr>
      <w:widowControl/>
      <w:numPr>
        <w:numId w:val="3"/>
      </w:numPr>
      <w:overflowPunct w:val="0"/>
    </w:pPr>
    <w:rPr>
      <w:rFonts w:eastAsia="Calibri"/>
    </w:rPr>
  </w:style>
  <w:style w:type="paragraph" w:customStyle="1" w:styleId="ConsPlusNonformat">
    <w:name w:val="ConsPlusNonformat"/>
    <w:rsid w:val="00283D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28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2020-04-23T04:07:00Z</dcterms:created>
  <dcterms:modified xsi:type="dcterms:W3CDTF">2020-04-23T04:07:00Z</dcterms:modified>
</cp:coreProperties>
</file>