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B5" w:rsidRDefault="009223B5" w:rsidP="009223B5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</w:t>
      </w:r>
      <w:r w:rsidR="005C5CB9" w:rsidRPr="00686E7F">
        <w:rPr>
          <w:noProof/>
          <w:sz w:val="28"/>
          <w:szCs w:val="28"/>
        </w:rPr>
        <w:drawing>
          <wp:inline distT="0" distB="0" distL="0" distR="0">
            <wp:extent cx="657225" cy="828675"/>
            <wp:effectExtent l="0" t="0" r="9525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B5" w:rsidRPr="009223B5" w:rsidRDefault="009223B5" w:rsidP="009223B5">
      <w:pPr>
        <w:pStyle w:val="a4"/>
        <w:spacing w:after="0"/>
        <w:jc w:val="center"/>
      </w:pPr>
      <w:r w:rsidRPr="009223B5">
        <w:rPr>
          <w:color w:val="000000"/>
        </w:rPr>
        <w:t xml:space="preserve">СОВЕТ ДЕПУТАТОВ </w:t>
      </w:r>
    </w:p>
    <w:p w:rsidR="009223B5" w:rsidRPr="009223B5" w:rsidRDefault="009223B5" w:rsidP="009223B5">
      <w:pPr>
        <w:pStyle w:val="a4"/>
        <w:spacing w:after="0"/>
        <w:jc w:val="center"/>
      </w:pPr>
      <w:r w:rsidRPr="009223B5">
        <w:rPr>
          <w:color w:val="000000"/>
        </w:rPr>
        <w:t>МУНИЦИПАЛЬНОГО ОБРАЗОВАНИЯ</w:t>
      </w:r>
      <w:r w:rsidRPr="009223B5">
        <w:t xml:space="preserve"> </w:t>
      </w:r>
      <w:r w:rsidRPr="009223B5">
        <w:rPr>
          <w:color w:val="000000"/>
        </w:rPr>
        <w:t>НАДЕЖДИНСКИЙ СЕЛЬСОВЕТ САРАКТАШСКОГО РАЙОНА</w:t>
      </w:r>
      <w:r w:rsidRPr="009223B5">
        <w:t xml:space="preserve"> </w:t>
      </w:r>
      <w:r w:rsidRPr="009223B5">
        <w:rPr>
          <w:color w:val="000000"/>
        </w:rPr>
        <w:t>ОРЕНБУРГСКОЙ ОБЛАСТИ</w:t>
      </w:r>
    </w:p>
    <w:p w:rsidR="009223B5" w:rsidRPr="009223B5" w:rsidRDefault="009223B5" w:rsidP="009223B5">
      <w:pPr>
        <w:pStyle w:val="a4"/>
        <w:spacing w:after="0"/>
        <w:jc w:val="center"/>
      </w:pPr>
      <w:r w:rsidRPr="009223B5">
        <w:rPr>
          <w:color w:val="000000"/>
        </w:rPr>
        <w:t>ТРЕТЬЕГО СОЗЫВА</w:t>
      </w:r>
    </w:p>
    <w:p w:rsidR="009223B5" w:rsidRPr="009223B5" w:rsidRDefault="009223B5" w:rsidP="009223B5">
      <w:pPr>
        <w:pStyle w:val="a4"/>
        <w:spacing w:after="0"/>
        <w:jc w:val="center"/>
      </w:pPr>
    </w:p>
    <w:p w:rsidR="009223B5" w:rsidRPr="009223B5" w:rsidRDefault="009223B5" w:rsidP="009223B5">
      <w:pPr>
        <w:pStyle w:val="a4"/>
        <w:spacing w:after="0"/>
        <w:jc w:val="center"/>
      </w:pPr>
      <w:r w:rsidRPr="009223B5">
        <w:rPr>
          <w:color w:val="000000"/>
        </w:rPr>
        <w:t>РЕШЕНИЕ</w:t>
      </w:r>
    </w:p>
    <w:p w:rsidR="009223B5" w:rsidRPr="009223B5" w:rsidRDefault="009223B5" w:rsidP="009223B5">
      <w:pPr>
        <w:pStyle w:val="a4"/>
        <w:spacing w:after="0"/>
        <w:jc w:val="center"/>
      </w:pPr>
      <w:r w:rsidRPr="009223B5">
        <w:rPr>
          <w:color w:val="000000"/>
        </w:rPr>
        <w:t>Внеочередного пятидесяти первого заседания Совета депутатов</w:t>
      </w:r>
    </w:p>
    <w:p w:rsidR="009223B5" w:rsidRPr="009223B5" w:rsidRDefault="009223B5" w:rsidP="009223B5">
      <w:pPr>
        <w:pStyle w:val="a4"/>
        <w:spacing w:after="0"/>
        <w:jc w:val="center"/>
      </w:pPr>
      <w:r w:rsidRPr="009223B5">
        <w:rPr>
          <w:color w:val="000000"/>
        </w:rPr>
        <w:t>муниципального образования Надеждинский сельсовет</w:t>
      </w:r>
    </w:p>
    <w:p w:rsidR="009223B5" w:rsidRPr="009223B5" w:rsidRDefault="009223B5" w:rsidP="009223B5">
      <w:pPr>
        <w:pStyle w:val="a4"/>
        <w:spacing w:after="0"/>
        <w:jc w:val="center"/>
      </w:pPr>
      <w:r w:rsidRPr="009223B5">
        <w:rPr>
          <w:color w:val="000000"/>
        </w:rPr>
        <w:t>третьего созыва</w:t>
      </w:r>
    </w:p>
    <w:p w:rsidR="009223B5" w:rsidRPr="009223B5" w:rsidRDefault="009223B5" w:rsidP="009223B5">
      <w:pPr>
        <w:jc w:val="both"/>
      </w:pPr>
    </w:p>
    <w:p w:rsidR="009223B5" w:rsidRPr="009223B5" w:rsidRDefault="009223B5" w:rsidP="009223B5">
      <w:pPr>
        <w:jc w:val="both"/>
      </w:pPr>
      <w:r w:rsidRPr="009223B5">
        <w:t xml:space="preserve">№ 146                                                         </w:t>
      </w:r>
      <w:r>
        <w:t xml:space="preserve">                                                  </w:t>
      </w:r>
      <w:r w:rsidRPr="009223B5">
        <w:t xml:space="preserve">           от  27.06.2019 </w:t>
      </w:r>
    </w:p>
    <w:p w:rsidR="009223B5" w:rsidRPr="009223B5" w:rsidRDefault="009223B5" w:rsidP="009223B5">
      <w:pPr>
        <w:jc w:val="both"/>
      </w:pPr>
    </w:p>
    <w:p w:rsidR="009223B5" w:rsidRPr="009223B5" w:rsidRDefault="009223B5" w:rsidP="009223B5">
      <w:pPr>
        <w:jc w:val="both"/>
      </w:pPr>
      <w:r w:rsidRPr="009223B5">
        <w:t xml:space="preserve">                                                                                                       </w:t>
      </w:r>
    </w:p>
    <w:p w:rsidR="009223B5" w:rsidRPr="009223B5" w:rsidRDefault="009223B5" w:rsidP="009223B5">
      <w:pPr>
        <w:pStyle w:val="a4"/>
        <w:spacing w:after="0"/>
        <w:jc w:val="center"/>
        <w:rPr>
          <w:b/>
        </w:rPr>
      </w:pPr>
      <w:r w:rsidRPr="009223B5">
        <w:rPr>
          <w:b/>
        </w:rPr>
        <w:t xml:space="preserve">Об утверждении Положения о муниципальной казне муниципального образования Надеждинский сельсовет Саракташского района Оренбургской области </w:t>
      </w:r>
    </w:p>
    <w:p w:rsidR="009223B5" w:rsidRPr="009223B5" w:rsidRDefault="009223B5" w:rsidP="009223B5">
      <w:pPr>
        <w:tabs>
          <w:tab w:val="left" w:pos="5529"/>
          <w:tab w:val="left" w:pos="5954"/>
        </w:tabs>
        <w:rPr>
          <w:b/>
        </w:rPr>
      </w:pPr>
    </w:p>
    <w:p w:rsidR="009223B5" w:rsidRPr="009223B5" w:rsidRDefault="009223B5" w:rsidP="009223B5">
      <w:pPr>
        <w:autoSpaceDE w:val="0"/>
        <w:autoSpaceDN w:val="0"/>
        <w:adjustRightInd w:val="0"/>
        <w:spacing w:line="276" w:lineRule="auto"/>
        <w:rPr>
          <w:caps/>
          <w:highlight w:val="white"/>
        </w:rPr>
      </w:pPr>
    </w:p>
    <w:p w:rsidR="009223B5" w:rsidRPr="009223B5" w:rsidRDefault="009223B5" w:rsidP="009223B5">
      <w:pPr>
        <w:pStyle w:val="a4"/>
        <w:spacing w:after="0"/>
        <w:ind w:firstLine="708"/>
        <w:jc w:val="both"/>
      </w:pPr>
      <w:r w:rsidRPr="009223B5">
        <w:t xml:space="preserve">На основании статей </w:t>
      </w:r>
      <w:hyperlink r:id="rId5" w:anchor="ZA022M23CR" w:history="1">
        <w:r w:rsidRPr="009223B5">
          <w:rPr>
            <w:rStyle w:val="a3"/>
            <w:color w:val="auto"/>
            <w:u w:val="none"/>
          </w:rPr>
          <w:t>12</w:t>
        </w:r>
      </w:hyperlink>
      <w:r w:rsidRPr="009223B5">
        <w:t xml:space="preserve">, </w:t>
      </w:r>
      <w:hyperlink r:id="rId6" w:anchor="ZA01POS3DO" w:history="1">
        <w:r w:rsidRPr="009223B5">
          <w:rPr>
            <w:rStyle w:val="a3"/>
            <w:color w:val="auto"/>
            <w:u w:val="none"/>
          </w:rPr>
          <w:t>132</w:t>
        </w:r>
      </w:hyperlink>
      <w:r w:rsidRPr="009223B5">
        <w:rPr>
          <w:u w:val="single"/>
        </w:rPr>
        <w:t xml:space="preserve"> </w:t>
      </w:r>
      <w:r w:rsidRPr="009223B5">
        <w:t xml:space="preserve">Конституции Российской Федерации, </w:t>
      </w:r>
      <w:hyperlink r:id="rId7" w:anchor="ZA024HO3ES" w:tooltip="Статья 35. Представительный орган муниципального образования" w:history="1">
        <w:r w:rsidRPr="009223B5">
          <w:rPr>
            <w:rStyle w:val="a3"/>
            <w:color w:val="auto"/>
            <w:u w:val="none"/>
          </w:rPr>
          <w:t>статьи 35</w:t>
        </w:r>
      </w:hyperlink>
      <w:r w:rsidRPr="009223B5">
        <w:t xml:space="preserve"> Федерального закона от 06.10.2003 № 131-ФЗ "Об общих принципах организации местного самоуправления в Российской Федерации", </w:t>
      </w:r>
      <w:hyperlink r:id="rId8" w:anchor="ZA021QS3DI" w:tooltip="Статья 215. Право муниципальной собственности" w:history="1">
        <w:r w:rsidRPr="009223B5">
          <w:rPr>
            <w:rStyle w:val="a3"/>
            <w:color w:val="auto"/>
            <w:u w:val="none"/>
          </w:rPr>
          <w:t>статьи 215</w:t>
        </w:r>
      </w:hyperlink>
      <w:r w:rsidRPr="009223B5">
        <w:t xml:space="preserve"> Гражданского кодекса Российской Федерации от 30.11.1994 № 51-ФЗ и Уставом муниципального образования Надеждинский сельсовет,  Совет депутатов Надеждинского сельсовета</w:t>
      </w:r>
    </w:p>
    <w:p w:rsidR="009223B5" w:rsidRPr="009223B5" w:rsidRDefault="009223B5" w:rsidP="009223B5">
      <w:pPr>
        <w:autoSpaceDE w:val="0"/>
        <w:autoSpaceDN w:val="0"/>
        <w:adjustRightInd w:val="0"/>
        <w:ind w:firstLine="720"/>
        <w:jc w:val="both"/>
      </w:pPr>
    </w:p>
    <w:p w:rsidR="009223B5" w:rsidRPr="009223B5" w:rsidRDefault="009223B5" w:rsidP="009223B5">
      <w:pPr>
        <w:autoSpaceDE w:val="0"/>
        <w:autoSpaceDN w:val="0"/>
        <w:adjustRightInd w:val="0"/>
        <w:spacing w:after="200"/>
        <w:ind w:firstLine="720"/>
        <w:jc w:val="both"/>
      </w:pPr>
      <w:r w:rsidRPr="009223B5">
        <w:t>Р Е Ш И Л :</w:t>
      </w:r>
    </w:p>
    <w:p w:rsidR="009223B5" w:rsidRPr="009223B5" w:rsidRDefault="009223B5" w:rsidP="009223B5">
      <w:pPr>
        <w:pStyle w:val="a4"/>
        <w:spacing w:after="0"/>
        <w:jc w:val="both"/>
      </w:pPr>
      <w:r w:rsidRPr="009223B5">
        <w:t xml:space="preserve">1. Утвердить Положение о муниципальной казне муниципального образования Надеждинский сельсовет Саракташского района Оренбургской области (приложение 1). </w:t>
      </w:r>
    </w:p>
    <w:p w:rsidR="009223B5" w:rsidRPr="009223B5" w:rsidRDefault="009223B5" w:rsidP="009223B5">
      <w:pPr>
        <w:pStyle w:val="a4"/>
        <w:spacing w:after="0"/>
        <w:jc w:val="both"/>
      </w:pPr>
    </w:p>
    <w:p w:rsidR="009223B5" w:rsidRPr="009223B5" w:rsidRDefault="009223B5" w:rsidP="009223B5">
      <w:pPr>
        <w:pStyle w:val="a4"/>
        <w:spacing w:after="0"/>
        <w:jc w:val="both"/>
      </w:pPr>
      <w:r w:rsidRPr="009223B5">
        <w:t>2.     Признать утратившими силу:</w:t>
      </w:r>
    </w:p>
    <w:p w:rsidR="009223B5" w:rsidRPr="009223B5" w:rsidRDefault="009223B5" w:rsidP="009223B5">
      <w:pPr>
        <w:pStyle w:val="a4"/>
        <w:spacing w:after="0"/>
        <w:jc w:val="both"/>
      </w:pPr>
      <w:r w:rsidRPr="009223B5">
        <w:t xml:space="preserve">2.1. Решение Совета депутатов от 11.11.2008 года                                                                                   №  163 «Об утверждении Положения  о муниципальной казне  муниципального образования Надеждинский сельсовет Саракташского района Оренбургской области». </w:t>
      </w:r>
    </w:p>
    <w:p w:rsidR="009223B5" w:rsidRPr="009223B5" w:rsidRDefault="009223B5" w:rsidP="009223B5">
      <w:pPr>
        <w:pStyle w:val="default"/>
        <w:spacing w:before="0" w:beforeAutospacing="0" w:after="0" w:afterAutospacing="0"/>
        <w:jc w:val="both"/>
      </w:pPr>
      <w:r w:rsidRPr="009223B5">
        <w:t>3. Настоящее решение вступает в силу после дня его обнародования и подлежит размещению на официальном сайте  Надеждинского сельсовета.</w:t>
      </w:r>
    </w:p>
    <w:p w:rsidR="009223B5" w:rsidRPr="009223B5" w:rsidRDefault="009223B5" w:rsidP="009223B5">
      <w:pPr>
        <w:autoSpaceDE w:val="0"/>
        <w:autoSpaceDN w:val="0"/>
        <w:adjustRightInd w:val="0"/>
        <w:jc w:val="both"/>
      </w:pPr>
      <w:r w:rsidRPr="009223B5">
        <w:t>4. Контроль за исполнением решения возложить на комиссию по социально-экономическому развитию (Перегудова М.Н.).</w:t>
      </w:r>
    </w:p>
    <w:p w:rsidR="009223B5" w:rsidRPr="009223B5" w:rsidRDefault="009223B5" w:rsidP="009223B5">
      <w:pPr>
        <w:autoSpaceDE w:val="0"/>
        <w:autoSpaceDN w:val="0"/>
        <w:adjustRightInd w:val="0"/>
        <w:ind w:firstLine="709"/>
        <w:jc w:val="both"/>
      </w:pPr>
    </w:p>
    <w:p w:rsidR="009223B5" w:rsidRPr="009223B5" w:rsidRDefault="009223B5" w:rsidP="009223B5">
      <w:pPr>
        <w:autoSpaceDE w:val="0"/>
        <w:autoSpaceDN w:val="0"/>
        <w:adjustRightInd w:val="0"/>
        <w:jc w:val="both"/>
      </w:pPr>
      <w:r w:rsidRPr="009223B5">
        <w:t xml:space="preserve">Председатель Совета депутатов </w:t>
      </w:r>
    </w:p>
    <w:p w:rsidR="009223B5" w:rsidRPr="009223B5" w:rsidRDefault="009223B5" w:rsidP="009223B5">
      <w:pPr>
        <w:autoSpaceDE w:val="0"/>
        <w:autoSpaceDN w:val="0"/>
        <w:adjustRightInd w:val="0"/>
        <w:jc w:val="both"/>
      </w:pPr>
      <w:r w:rsidRPr="009223B5">
        <w:t>Глава муниципального образования                                   Тимко О.А.</w:t>
      </w:r>
    </w:p>
    <w:p w:rsidR="009223B5" w:rsidRPr="009223B5" w:rsidRDefault="009223B5" w:rsidP="009223B5">
      <w:pPr>
        <w:ind w:left="5580"/>
      </w:pPr>
    </w:p>
    <w:p w:rsidR="009223B5" w:rsidRPr="009223B5" w:rsidRDefault="009223B5" w:rsidP="009223B5">
      <w:pPr>
        <w:ind w:left="5580"/>
        <w:outlineLvl w:val="0"/>
      </w:pPr>
    </w:p>
    <w:p w:rsidR="009223B5" w:rsidRPr="009223B5" w:rsidRDefault="009223B5" w:rsidP="009223B5">
      <w:pPr>
        <w:ind w:left="5580"/>
        <w:outlineLvl w:val="0"/>
      </w:pPr>
    </w:p>
    <w:p w:rsidR="009223B5" w:rsidRPr="009223B5" w:rsidRDefault="009223B5" w:rsidP="009223B5">
      <w:pPr>
        <w:ind w:left="5580"/>
        <w:jc w:val="right"/>
        <w:outlineLvl w:val="0"/>
      </w:pPr>
      <w:r w:rsidRPr="009223B5">
        <w:t>Приложение</w:t>
      </w:r>
    </w:p>
    <w:p w:rsidR="009223B5" w:rsidRPr="009223B5" w:rsidRDefault="009223B5" w:rsidP="009223B5">
      <w:pPr>
        <w:ind w:left="5580"/>
        <w:jc w:val="right"/>
      </w:pPr>
      <w:r w:rsidRPr="009223B5">
        <w:t>к решению Совета депутатов</w:t>
      </w:r>
    </w:p>
    <w:p w:rsidR="009223B5" w:rsidRPr="009223B5" w:rsidRDefault="009223B5" w:rsidP="009223B5">
      <w:pPr>
        <w:ind w:left="5580"/>
        <w:jc w:val="right"/>
      </w:pPr>
      <w:r w:rsidRPr="009223B5">
        <w:t>Надеждинского сельсовета</w:t>
      </w:r>
    </w:p>
    <w:p w:rsidR="009223B5" w:rsidRPr="009223B5" w:rsidRDefault="009223B5" w:rsidP="009223B5">
      <w:pPr>
        <w:ind w:left="5580"/>
        <w:jc w:val="right"/>
      </w:pPr>
      <w:r w:rsidRPr="009223B5">
        <w:t>от 27.06.2019  № 146</w:t>
      </w:r>
    </w:p>
    <w:p w:rsidR="009223B5" w:rsidRPr="009223B5" w:rsidRDefault="009223B5" w:rsidP="009223B5"/>
    <w:p w:rsidR="009223B5" w:rsidRPr="009223B5" w:rsidRDefault="009223B5" w:rsidP="009223B5"/>
    <w:p w:rsidR="009223B5" w:rsidRPr="009223B5" w:rsidRDefault="009223B5" w:rsidP="009223B5">
      <w:pPr>
        <w:jc w:val="center"/>
        <w:outlineLvl w:val="0"/>
        <w:rPr>
          <w:b/>
        </w:rPr>
      </w:pPr>
      <w:r w:rsidRPr="009223B5">
        <w:rPr>
          <w:b/>
        </w:rPr>
        <w:lastRenderedPageBreak/>
        <w:t>ПОЛОЖЕНИЕ О МУНИЦИПАЛЬНОЙ КАЗНЕ</w:t>
      </w:r>
    </w:p>
    <w:p w:rsidR="009223B5" w:rsidRPr="009223B5" w:rsidRDefault="009223B5" w:rsidP="009223B5">
      <w:pPr>
        <w:jc w:val="center"/>
        <w:rPr>
          <w:b/>
        </w:rPr>
      </w:pPr>
      <w:r w:rsidRPr="009223B5">
        <w:rPr>
          <w:b/>
        </w:rPr>
        <w:t xml:space="preserve">МУНИЦИПАЛЬНОГО ОБРАЗОВАНИЯ НАДЕЖДИНСКИЙ СЕЛЬСОВЕТ САРАКТАШСКОГО РАЙОНА </w:t>
      </w:r>
    </w:p>
    <w:p w:rsidR="009223B5" w:rsidRPr="009223B5" w:rsidRDefault="009223B5" w:rsidP="009223B5">
      <w:pPr>
        <w:jc w:val="center"/>
        <w:rPr>
          <w:b/>
        </w:rPr>
      </w:pPr>
      <w:r w:rsidRPr="009223B5">
        <w:rPr>
          <w:b/>
        </w:rPr>
        <w:t>ОРЕНБУРГСКОЙ ОБЛАСТИ</w:t>
      </w:r>
    </w:p>
    <w:p w:rsidR="009223B5" w:rsidRPr="009223B5" w:rsidRDefault="009223B5" w:rsidP="009223B5">
      <w:pPr>
        <w:autoSpaceDE w:val="0"/>
        <w:jc w:val="center"/>
      </w:pPr>
    </w:p>
    <w:p w:rsidR="009223B5" w:rsidRPr="009223B5" w:rsidRDefault="009223B5" w:rsidP="009223B5">
      <w:pPr>
        <w:autoSpaceDE w:val="0"/>
        <w:jc w:val="center"/>
        <w:rPr>
          <w:b/>
        </w:rPr>
      </w:pPr>
      <w:r w:rsidRPr="009223B5">
        <w:rPr>
          <w:b/>
        </w:rPr>
        <w:t>1. Общие положения.</w:t>
      </w:r>
    </w:p>
    <w:p w:rsidR="009223B5" w:rsidRPr="009223B5" w:rsidRDefault="009223B5" w:rsidP="009223B5">
      <w:pPr>
        <w:autoSpaceDE w:val="0"/>
        <w:jc w:val="both"/>
      </w:pP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 xml:space="preserve">1.1. Настоящее Положение разработано в соответствии с </w:t>
      </w:r>
      <w:hyperlink r:id="rId9" w:history="1">
        <w:r w:rsidRPr="009223B5">
          <w:rPr>
            <w:rStyle w:val="a3"/>
            <w:color w:val="auto"/>
            <w:u w:val="none"/>
          </w:rPr>
          <w:t>Конституцией</w:t>
        </w:r>
      </w:hyperlink>
      <w:r w:rsidRPr="009223B5">
        <w:rPr>
          <w:u w:val="single"/>
        </w:rPr>
        <w:t xml:space="preserve"> </w:t>
      </w:r>
      <w:r w:rsidRPr="009223B5">
        <w:t xml:space="preserve">Российской Федерации, ст. 215 Гражданского кодексом Российской Федерации, Федеральным </w:t>
      </w:r>
      <w:hyperlink r:id="rId10" w:history="1">
        <w:r w:rsidRPr="009223B5">
          <w:rPr>
            <w:rStyle w:val="a3"/>
            <w:color w:val="auto"/>
            <w:u w:val="none"/>
          </w:rPr>
          <w:t>законом</w:t>
        </w:r>
      </w:hyperlink>
      <w:r w:rsidRPr="009223B5">
        <w:t xml:space="preserve"> от 06.10.2003 №131-ФЗ «Об общих принципах организации местного самоуправления в Российской Федерации», Уставом  муниципального образования Надеждинский сельсовет Саракташского района Оренбургской области (далее - муниципальное образование).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1.2. Настоящее Положение определяет общие цели, задачи, порядок формирования муниципальной казны, учета, управления и распоряжения  имуществом, входящим в состав казны муниципального образования Надеждинский сельсовет (далее - муниципальная казна).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  <w:r w:rsidRPr="009223B5">
        <w:rPr>
          <w:b/>
        </w:rPr>
        <w:t>2. Цели и задачи формирования, учета, управления</w:t>
      </w: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  <w:r w:rsidRPr="009223B5">
        <w:rPr>
          <w:b/>
        </w:rPr>
        <w:t>и распоряжения имуществом муниципальной казны.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2.1. Основными целями формирования, учета, управления и распоряжения имуществом муниципальной казны являются:</w:t>
      </w:r>
    </w:p>
    <w:p w:rsidR="009223B5" w:rsidRPr="009223B5" w:rsidRDefault="009223B5" w:rsidP="009223B5">
      <w:pPr>
        <w:pStyle w:val="a4"/>
        <w:spacing w:after="0"/>
        <w:ind w:firstLine="709"/>
      </w:pPr>
      <w:r w:rsidRPr="009223B5">
        <w:t>- обеспечение финансово-экономической основы деятельности органов местного самоуправления для решения вопросов местного значения;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создание, сохранение и укрепление материально-финансовой основы муниципального образования;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обеспечение экономической и финансовой самостоятельности муниципального образования в сфере гражданских правоотношений;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оптимизация структуры и состава собственности муниципального образования;</w:t>
      </w:r>
    </w:p>
    <w:p w:rsidR="009223B5" w:rsidRPr="009223B5" w:rsidRDefault="009223B5" w:rsidP="009223B5">
      <w:pPr>
        <w:pStyle w:val="a4"/>
        <w:spacing w:after="0"/>
        <w:ind w:firstLine="709"/>
        <w:jc w:val="both"/>
      </w:pPr>
      <w:r w:rsidRPr="009223B5">
        <w:t>- повышение доходов местного бюджета от эффективного использования объектов в составе имущества муниципальной казны;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сохранение, воспроизводство и приумножение объектов муниципальной собственности муниципального образования;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привлечение инвестиций и стимулирование предпринимательской активности на территории муниципального образования.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2.2. Задачами формирования, учета, управления и распоряжения имуществом муниципальной казны являются: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формирование реестра, содержащего достоверную информацию об объектах, входящих в состав муниципальной казны;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пообъектный учет имущества, составляющего муниципальную казну, и его движения;</w:t>
      </w:r>
    </w:p>
    <w:p w:rsidR="009223B5" w:rsidRPr="009223B5" w:rsidRDefault="009223B5" w:rsidP="009223B5">
      <w:pPr>
        <w:pStyle w:val="a4"/>
        <w:spacing w:after="0"/>
        <w:ind w:firstLine="709"/>
        <w:jc w:val="both"/>
      </w:pPr>
      <w:r w:rsidRPr="009223B5">
        <w:t>- совершенствование системы учета, сохранности и содержания объектов в составе имущества муниципальной казны;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оценка муниципального имущества, составляющего муниципальную казну, и государственная регистрация права муниципальной собственности;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контроль за сохранностью и использованием муниципального имущества, составляющего муниципальную казну, по целевому назначению;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выявление и применение наиболее эффективных способов использования муниципального имущества, составляющего муниципальную казну;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 xml:space="preserve">- сохранение и приумножение в составе муниципальной казны имущества, управление и распоряжение которым обеспечивают привлечение в доход бюджета </w:t>
      </w:r>
      <w:r w:rsidRPr="009223B5">
        <w:lastRenderedPageBreak/>
        <w:t>муниципального образования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муниципального образования.</w:t>
      </w:r>
    </w:p>
    <w:p w:rsidR="009223B5" w:rsidRPr="009223B5" w:rsidRDefault="009223B5" w:rsidP="009223B5">
      <w:pPr>
        <w:pStyle w:val="a4"/>
        <w:spacing w:after="0"/>
        <w:ind w:firstLine="709"/>
        <w:jc w:val="both"/>
      </w:pPr>
      <w:bookmarkStart w:id="1" w:name="bssPhr31"/>
      <w:bookmarkStart w:id="2" w:name="dfasoa2cho"/>
      <w:bookmarkStart w:id="3" w:name="oren_982_part1_26"/>
      <w:bookmarkStart w:id="4" w:name="bssPhr32"/>
      <w:bookmarkStart w:id="5" w:name="dfascsvyc2"/>
      <w:bookmarkStart w:id="6" w:name="oren_982_part1_27"/>
      <w:bookmarkStart w:id="7" w:name="bssPhr33"/>
      <w:bookmarkStart w:id="8" w:name="dfasg9b922"/>
      <w:bookmarkStart w:id="9" w:name="oren_982_part1_28"/>
      <w:bookmarkStart w:id="10" w:name="bssPhr34"/>
      <w:bookmarkStart w:id="11" w:name="dfasmoynku"/>
      <w:bookmarkStart w:id="12" w:name="oren_982_part1_2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9223B5">
        <w:t>2.3. Направлениями использования объектов в составе имущества муниципальной казны являются:</w:t>
      </w:r>
    </w:p>
    <w:p w:rsidR="009223B5" w:rsidRPr="009223B5" w:rsidRDefault="009223B5" w:rsidP="009223B5">
      <w:pPr>
        <w:pStyle w:val="a4"/>
        <w:spacing w:after="0"/>
        <w:jc w:val="both"/>
      </w:pPr>
      <w:bookmarkStart w:id="13" w:name="bssPhr37"/>
      <w:bookmarkStart w:id="14" w:name="dfasrtui2l"/>
      <w:bookmarkStart w:id="15" w:name="oren_982_part1_32"/>
      <w:bookmarkEnd w:id="13"/>
      <w:bookmarkEnd w:id="14"/>
      <w:bookmarkEnd w:id="15"/>
      <w:r w:rsidRPr="009223B5">
        <w:t>- передача в аренду;</w:t>
      </w:r>
    </w:p>
    <w:p w:rsidR="009223B5" w:rsidRPr="009223B5" w:rsidRDefault="009223B5" w:rsidP="009223B5">
      <w:pPr>
        <w:pStyle w:val="a4"/>
        <w:spacing w:after="0"/>
        <w:jc w:val="both"/>
      </w:pPr>
      <w:bookmarkStart w:id="16" w:name="bssPhr38"/>
      <w:bookmarkStart w:id="17" w:name="dfas24vxzs"/>
      <w:bookmarkStart w:id="18" w:name="oren_982_part1_33"/>
      <w:bookmarkEnd w:id="16"/>
      <w:bookmarkEnd w:id="17"/>
      <w:bookmarkEnd w:id="18"/>
      <w:r w:rsidRPr="009223B5">
        <w:t>- передача в безвозмездное пользование;</w:t>
      </w:r>
    </w:p>
    <w:p w:rsidR="009223B5" w:rsidRPr="009223B5" w:rsidRDefault="009223B5" w:rsidP="009223B5">
      <w:pPr>
        <w:pStyle w:val="a4"/>
        <w:spacing w:after="0"/>
        <w:jc w:val="both"/>
      </w:pPr>
      <w:bookmarkStart w:id="19" w:name="bssPhr39"/>
      <w:bookmarkStart w:id="20" w:name="dfaseluqt3"/>
      <w:bookmarkStart w:id="21" w:name="oren_982_part1_34"/>
      <w:bookmarkEnd w:id="19"/>
      <w:bookmarkEnd w:id="20"/>
      <w:bookmarkEnd w:id="21"/>
      <w:r w:rsidRPr="009223B5">
        <w:t>- передача в доверительное управление;</w:t>
      </w:r>
    </w:p>
    <w:p w:rsidR="009223B5" w:rsidRPr="009223B5" w:rsidRDefault="009223B5" w:rsidP="009223B5">
      <w:pPr>
        <w:pStyle w:val="a4"/>
        <w:spacing w:after="0"/>
        <w:jc w:val="both"/>
      </w:pPr>
      <w:bookmarkStart w:id="22" w:name="bssPhr40"/>
      <w:bookmarkStart w:id="23" w:name="dfas8tiqx8"/>
      <w:bookmarkStart w:id="24" w:name="oren_982_part1_35"/>
      <w:bookmarkEnd w:id="22"/>
      <w:bookmarkEnd w:id="23"/>
      <w:bookmarkEnd w:id="24"/>
      <w:r w:rsidRPr="009223B5">
        <w:t>- передача на хранение;</w:t>
      </w:r>
    </w:p>
    <w:p w:rsidR="009223B5" w:rsidRPr="009223B5" w:rsidRDefault="009223B5" w:rsidP="009223B5">
      <w:pPr>
        <w:pStyle w:val="a4"/>
        <w:spacing w:after="0"/>
        <w:jc w:val="both"/>
      </w:pPr>
      <w:bookmarkStart w:id="25" w:name="bssPhr41"/>
      <w:bookmarkStart w:id="26" w:name="dfast3blwc"/>
      <w:bookmarkStart w:id="27" w:name="oren_982_part1_36"/>
      <w:bookmarkEnd w:id="25"/>
      <w:bookmarkEnd w:id="26"/>
      <w:bookmarkEnd w:id="27"/>
      <w:r w:rsidRPr="009223B5">
        <w:t>- передача по концессионному соглашению;</w:t>
      </w:r>
    </w:p>
    <w:p w:rsidR="009223B5" w:rsidRPr="009223B5" w:rsidRDefault="009223B5" w:rsidP="009223B5">
      <w:pPr>
        <w:pStyle w:val="a4"/>
        <w:spacing w:after="0"/>
        <w:jc w:val="both"/>
      </w:pPr>
      <w:bookmarkStart w:id="28" w:name="bssPhr42"/>
      <w:bookmarkStart w:id="29" w:name="dfasm6cdn6"/>
      <w:bookmarkStart w:id="30" w:name="oren_982_part1_37"/>
      <w:bookmarkEnd w:id="28"/>
      <w:bookmarkEnd w:id="29"/>
      <w:bookmarkEnd w:id="30"/>
      <w:r w:rsidRPr="009223B5">
        <w:t>- передача в залог;</w:t>
      </w:r>
    </w:p>
    <w:p w:rsidR="009223B5" w:rsidRPr="009223B5" w:rsidRDefault="009223B5" w:rsidP="009223B5">
      <w:pPr>
        <w:pStyle w:val="a4"/>
        <w:spacing w:after="0"/>
        <w:jc w:val="both"/>
      </w:pPr>
      <w:bookmarkStart w:id="31" w:name="bssPhr43"/>
      <w:bookmarkStart w:id="32" w:name="dfas198b9p"/>
      <w:bookmarkStart w:id="33" w:name="oren_982_part1_38"/>
      <w:bookmarkEnd w:id="31"/>
      <w:bookmarkEnd w:id="32"/>
      <w:bookmarkEnd w:id="33"/>
      <w:r w:rsidRPr="009223B5">
        <w:t>- внесение в качестве вкладов в уставной (складочный) капитал хозяйственных обществ;</w:t>
      </w:r>
    </w:p>
    <w:p w:rsidR="009223B5" w:rsidRPr="009223B5" w:rsidRDefault="009223B5" w:rsidP="009223B5">
      <w:pPr>
        <w:pStyle w:val="a4"/>
        <w:spacing w:after="0"/>
        <w:jc w:val="both"/>
      </w:pPr>
      <w:bookmarkStart w:id="34" w:name="bssPhr44"/>
      <w:bookmarkStart w:id="35" w:name="dfasrwcpxw"/>
      <w:bookmarkStart w:id="36" w:name="oren_982_part1_39"/>
      <w:bookmarkEnd w:id="34"/>
      <w:bookmarkEnd w:id="35"/>
      <w:bookmarkEnd w:id="36"/>
      <w:r w:rsidRPr="009223B5">
        <w:t>- иные направления использования, предусмотренные действующим законодательством.</w:t>
      </w:r>
    </w:p>
    <w:p w:rsidR="009223B5" w:rsidRPr="009223B5" w:rsidRDefault="009223B5" w:rsidP="009223B5">
      <w:pPr>
        <w:pStyle w:val="a4"/>
        <w:spacing w:after="0"/>
        <w:ind w:firstLine="709"/>
        <w:jc w:val="both"/>
      </w:pPr>
      <w:bookmarkStart w:id="37" w:name="bssPhr45"/>
      <w:bookmarkStart w:id="38" w:name="dfas6irbg5"/>
      <w:bookmarkStart w:id="39" w:name="oren_982_part1_40"/>
      <w:bookmarkEnd w:id="37"/>
      <w:bookmarkEnd w:id="38"/>
      <w:bookmarkEnd w:id="39"/>
      <w:r w:rsidRPr="009223B5">
        <w:t>2.4. Порядок использования объектов в составе имущества муниципальной казны устанавливается Положением, утверждаемым  Советом депутатов муниципального образования</w:t>
      </w:r>
      <w:bookmarkStart w:id="40" w:name="bssPhr36"/>
      <w:bookmarkStart w:id="41" w:name="dfasteu6r5"/>
      <w:bookmarkStart w:id="42" w:name="oren_982_part1_31"/>
      <w:bookmarkEnd w:id="40"/>
      <w:bookmarkEnd w:id="41"/>
      <w:bookmarkEnd w:id="42"/>
      <w:r w:rsidRPr="009223B5">
        <w:t>.</w:t>
      </w:r>
    </w:p>
    <w:p w:rsidR="009223B5" w:rsidRPr="009223B5" w:rsidRDefault="009223B5" w:rsidP="009223B5">
      <w:pPr>
        <w:pStyle w:val="a4"/>
        <w:spacing w:after="0"/>
        <w:ind w:firstLine="709"/>
        <w:jc w:val="both"/>
      </w:pP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  <w:r w:rsidRPr="009223B5">
        <w:rPr>
          <w:b/>
        </w:rPr>
        <w:t>3. Состав и порядок формирования муниципальной казны.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3.1. Муниципальную казну составляют средства бюджета муниципального образования, а также движимое и недвижимое имущество муниципального образования, не закрепленное за муниципальными предприятиями (далее - предприятия) и муниципальными учреждениями (далее - учреждения) на правах хозяйственного ведения и оперативного управления, находящееся как на территории муниципального образования, так и за его пределами.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3.2. Объектами муниципальной казны могут являться: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1) средства бюджета муниципального образования;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2) земли и другие природные ресурсы, находящиеся в собственности муниципального образования;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3) муниципальный жилищный фонд и нежилые помещения;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4) муниципальные строения и муниципальные сооружения;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5) ценные бумаги, пакеты акций, доли в уставном капитале хозяйственных субъектов;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6) нематериальные активы;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7) иное муниципальное движимое и муниципальное недвижимое имущество, не закрепленное на праве хозяйственного ведения и оперативного управления за муниципальными предприятиями, учреждениями.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 xml:space="preserve">3.3. Настоящее Положение не регулирует порядок учета входящих в состав муниципальной казны средств бюджета муниципального образования. 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3.4. Источником формирования муниципальной казны может быть имущество: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вновь созданное или приобретенное за счет средств бюджета муниципального образования;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переданное в муниципальную собственность муниципального образования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переданное в результате ликвидации муниципальных предприятий и учреждений;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приобретенное по договорам купли-продажи, мены, безвозмездной передачи имущества (дарение, пожертвование), полученное в соответствии с завещаниями либо в результате совершения иных сделок;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lastRenderedPageBreak/>
        <w:t>- признанное в установленном порядке бесхозяйным и поступившее в этой связи в муниципальную собственность в порядке, установленном действующим законодательством;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полученное в результате правомерного изъятия у предприятий или учреждений, в хозяйственном ведении или оперативном управлении которых оно находилось;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полученное в результате отказа предприятий или учреждений от его использования;</w:t>
      </w:r>
    </w:p>
    <w:p w:rsidR="009223B5" w:rsidRPr="009223B5" w:rsidRDefault="009223B5" w:rsidP="009223B5">
      <w:pPr>
        <w:widowControl w:val="0"/>
        <w:autoSpaceDE w:val="0"/>
        <w:ind w:firstLine="709"/>
        <w:jc w:val="both"/>
      </w:pPr>
      <w:r w:rsidRPr="009223B5">
        <w:t>- являющееся невостребованным - оставшееся после погашения требований кредиторов организации-должника в порядке, установленном статьей 118 Федерального закона «О несостоятельности (банкротстве)» от 26.10.2002 №127-ФЗ;</w:t>
      </w:r>
    </w:p>
    <w:p w:rsidR="009223B5" w:rsidRPr="009223B5" w:rsidRDefault="009223B5" w:rsidP="009223B5">
      <w:pPr>
        <w:widowControl w:val="0"/>
        <w:autoSpaceDE w:val="0"/>
        <w:ind w:firstLine="709"/>
        <w:jc w:val="both"/>
      </w:pPr>
      <w:r w:rsidRPr="009223B5">
        <w:t>- приобретенное в муниципальную собственность в силу приобретательской давности в соответствии с решением суда;</w:t>
      </w:r>
    </w:p>
    <w:p w:rsidR="009223B5" w:rsidRPr="009223B5" w:rsidRDefault="009223B5" w:rsidP="009223B5">
      <w:pPr>
        <w:widowControl w:val="0"/>
        <w:autoSpaceDE w:val="0"/>
        <w:ind w:firstLine="709"/>
        <w:jc w:val="both"/>
      </w:pPr>
      <w:r w:rsidRPr="009223B5">
        <w:t>- приобретенное в муниципальную собственность в соответствии с решением суда;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приобретенное в результате расторжения сделок приватизации в порядке, предусмотренном действующим законодательством.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3.5. 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 муниципального образования и иных законных источников, не запрещенных законодательством.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 xml:space="preserve">3.6. Включение в состав имущества муниципальной казны объектов, приобретенных в муниципальную собственность по основаниям, перечисленным в </w:t>
      </w:r>
      <w:hyperlink r:id="rId11" w:history="1">
        <w:r w:rsidRPr="009223B5">
          <w:rPr>
            <w:rStyle w:val="a3"/>
            <w:color w:val="auto"/>
            <w:u w:val="none"/>
          </w:rPr>
          <w:t>пункте 3.4</w:t>
        </w:r>
      </w:hyperlink>
      <w:r w:rsidRPr="009223B5">
        <w:t xml:space="preserve"> настоящего Положения, осуществляется на основании постановлений  главы муниципального образования.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 xml:space="preserve"> 3.7. Объекты муниципальной казны принимаются к первоначальному учету по первоначальной стоимости (балансовой). При невозможности определения первоначальной стоимости проводится независимая оценка стоимости объекта.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3.7. Муниципальное имущество выбывает из муниципальной казны в результате: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внесения в уставные фонды создаваемых муниципальных унитарных предприятий либо передачи в хозяйственное ведение действующим муниципальным унитарным предприятиям;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передачи в оперативное управление создаваемым или действующим учреждениям, казенным предприятиям;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внесения в качестве вкладов в хозяйственные общества;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отчуждения (в том числе приватизации);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обращения взыскания на недвижимое имущество (в том числе являющееся предметом залога);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потерь, возникших вследствие причинения вреда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списания имущества в связи с его полным физическим или моральным износом;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совершения иных действий, предусмотренных действующим законодательством.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3.8. Основанием для исключения объектов муниципальной собственности из состава муниципальной казны является постановление главы муниципального образования.</w:t>
      </w: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  <w:r w:rsidRPr="009223B5">
        <w:rPr>
          <w:b/>
        </w:rPr>
        <w:t>4. Управление и распоряжение имуществом муниципальной казны.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4.1. Управление и распоряжение имуществом, составляющим муниципальную казну, от имени и в интересах  муниципального образования осуществляет Администрация муниципального образования (далее – Администрация).</w:t>
      </w:r>
    </w:p>
    <w:p w:rsidR="009223B5" w:rsidRPr="009223B5" w:rsidRDefault="009223B5" w:rsidP="009223B5">
      <w:pPr>
        <w:ind w:firstLine="709"/>
        <w:jc w:val="both"/>
      </w:pPr>
      <w:r w:rsidRPr="009223B5">
        <w:lastRenderedPageBreak/>
        <w:t>4.2. Администрация в пределах компетенции, установленной Уставом муниципального образования и «Положением о порядке управления и распоряжения муниципальной собственностью»:</w:t>
      </w:r>
    </w:p>
    <w:p w:rsidR="009223B5" w:rsidRPr="009223B5" w:rsidRDefault="009223B5" w:rsidP="009223B5">
      <w:pPr>
        <w:ind w:firstLine="709"/>
        <w:jc w:val="both"/>
      </w:pPr>
      <w:r w:rsidRPr="009223B5">
        <w:t>- осуществляет права и несет обязанности в отношении имущества казны;</w:t>
      </w:r>
    </w:p>
    <w:p w:rsidR="009223B5" w:rsidRPr="009223B5" w:rsidRDefault="009223B5" w:rsidP="009223B5">
      <w:pPr>
        <w:ind w:firstLine="709"/>
        <w:jc w:val="both"/>
      </w:pPr>
      <w:r w:rsidRPr="009223B5">
        <w:t>- выступает по доверенности в суде по вопросам, связанным с владением, пользованием и распоряжением имуществом казны;</w:t>
      </w:r>
    </w:p>
    <w:p w:rsidR="009223B5" w:rsidRPr="009223B5" w:rsidRDefault="009223B5" w:rsidP="009223B5">
      <w:pPr>
        <w:ind w:firstLine="709"/>
        <w:jc w:val="both"/>
      </w:pPr>
      <w:r w:rsidRPr="009223B5">
        <w:t>- ведет учет имущества казны в Реестре муниципального имущества;</w:t>
      </w:r>
    </w:p>
    <w:p w:rsidR="009223B5" w:rsidRPr="009223B5" w:rsidRDefault="009223B5" w:rsidP="009223B5">
      <w:pPr>
        <w:ind w:firstLine="709"/>
        <w:jc w:val="both"/>
      </w:pPr>
      <w:r w:rsidRPr="009223B5">
        <w:t>- осуществляет контроль за сохранностью казны;</w:t>
      </w:r>
    </w:p>
    <w:p w:rsidR="009223B5" w:rsidRPr="009223B5" w:rsidRDefault="009223B5" w:rsidP="009223B5">
      <w:pPr>
        <w:ind w:firstLine="709"/>
        <w:jc w:val="both"/>
      </w:pPr>
      <w:r w:rsidRPr="009223B5">
        <w:t>- подготавливает проекты правовых актов главы муниципального образования по вопросам управления и распоряжения имуществом казны;</w:t>
      </w:r>
    </w:p>
    <w:p w:rsidR="009223B5" w:rsidRPr="009223B5" w:rsidRDefault="009223B5" w:rsidP="009223B5">
      <w:pPr>
        <w:ind w:firstLine="709"/>
        <w:jc w:val="both"/>
      </w:pPr>
      <w:r w:rsidRPr="009223B5">
        <w:t>- обеспечивает оформление государственной регистрации права собственности на объекты имущества казны;</w:t>
      </w:r>
    </w:p>
    <w:p w:rsidR="009223B5" w:rsidRPr="009223B5" w:rsidRDefault="009223B5" w:rsidP="009223B5">
      <w:pPr>
        <w:ind w:firstLine="709"/>
        <w:jc w:val="both"/>
      </w:pPr>
      <w:r w:rsidRPr="009223B5">
        <w:t>- осуществляет иные полномочия, предусмотренные муниципальными правовыми актами.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 xml:space="preserve">4.3. В порядке, установленном действующим законодательством, на основании постановления главы муниципального образования движимое и недвижимое имущество муниципальной казны может быть передано: 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 xml:space="preserve">- на праве хозяйственного ведения муниципальным унитарным предприятиям, 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на праве оперативного управления муниципальным учреждениям;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в безвозмездное временное пользование муниципальным унитарным предприятиям или муниципальным учреждениям по договорам безвозмездного пользования имуществом;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в залог, а также использовано иным способом, не противоречащим действующему законодательству.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В аренду могут быть переданы следующие объекты муниципальной казны: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 земельные участки;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 нежилые здания, строения, сооружения, помещения;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 объекты инженерной инфраструктуры;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 движимое имущество.</w:t>
      </w:r>
    </w:p>
    <w:p w:rsidR="009223B5" w:rsidRPr="009223B5" w:rsidRDefault="009223B5" w:rsidP="009223B5">
      <w:pPr>
        <w:widowControl w:val="0"/>
        <w:autoSpaceDE w:val="0"/>
        <w:ind w:firstLine="709"/>
        <w:jc w:val="both"/>
      </w:pPr>
      <w:r w:rsidRPr="009223B5">
        <w:t>4.4. В порядке, установленном действующим законодательством,  нормативными и иными правовыми актами   муниципального образования, движимое и недвижимое имущество муниципальной казны может быть приватизировано.</w:t>
      </w:r>
    </w:p>
    <w:p w:rsidR="009223B5" w:rsidRPr="009223B5" w:rsidRDefault="009223B5" w:rsidP="009223B5">
      <w:pPr>
        <w:widowControl w:val="0"/>
        <w:autoSpaceDE w:val="0"/>
        <w:ind w:firstLine="709"/>
        <w:jc w:val="both"/>
      </w:pPr>
      <w:r w:rsidRPr="009223B5">
        <w:t>4.5. Доходы от использования имущества муниципальной казны в полном объеме поступают в бюджет муниципального образования.</w:t>
      </w:r>
    </w:p>
    <w:p w:rsidR="009223B5" w:rsidRPr="009223B5" w:rsidRDefault="009223B5" w:rsidP="009223B5">
      <w:pPr>
        <w:ind w:left="-540"/>
        <w:jc w:val="both"/>
      </w:pP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  <w:r w:rsidRPr="009223B5">
        <w:rPr>
          <w:b/>
        </w:rPr>
        <w:t>5. Учет имущества муниципальной казны.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ind w:firstLine="709"/>
        <w:jc w:val="both"/>
      </w:pPr>
      <w:r w:rsidRPr="009223B5">
        <w:t>5.1. Имущество, составляющее муниципальную казну, подлежит бюджетному учету и учету (далее - реестровый учет) в отдельном разделе Реестра муниципальной собственности (далее- реестр) «муниципальная казна».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5.2. Реестровый учет имущества муниципальной казны осуществляются путем занесения в соответствующий раздел реестра, в т.ч.: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- по недвижимому имуществу - на основании кадастрового паспорта на здание, сооружение, объекты незавершенного строительства (кадастрового плана объекта), данных о балансовой стоимости и начисленной амортизации, техническом состоянии, размере площадей и иных данных;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lastRenderedPageBreak/>
        <w:t>- по движимому имуществу - на основании данных бухгалтерского учета муниципальных предприятий, муниципальных учреждений,  в пользовании которых находится данное имущество, на день передачи в состав имущества муниципальной казны стоимости о балансовой стоимости и начисленной амортизации и иных данных.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5.3. 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муниципальной казны.</w:t>
      </w:r>
    </w:p>
    <w:p w:rsidR="009223B5" w:rsidRPr="009223B5" w:rsidRDefault="009223B5" w:rsidP="009223B5">
      <w:pPr>
        <w:autoSpaceDE w:val="0"/>
        <w:ind w:firstLine="540"/>
        <w:jc w:val="both"/>
      </w:pPr>
      <w:r w:rsidRPr="009223B5">
        <w:t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учета объектов имущества (нефинансовых активов), составляющих муниципальную казну в разрезе недвижимого имущества, движимого имущества,  непроизведенных активов и материальных запасов. На объекты имущества казны с даты постановки их на баланс амортизация не начисляется, переоценка их не производится, за исключением случаев, установленных действующим законодательством.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5.4. Документами, подтверждающими право муниципальной собственности на имущество муниципальной казны, являются выписка из реестра муниципального имущества, выписка из Единого государственного реестра прав на объекты недвижимости, свидетельство о государственной регистрации права муниципальной собственности на недвижимое имущество.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5.5. Имущество, составляющее муниципальную казну, при его передаче в пользование,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 и иных организаций в соответствии с действующим законодательством.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5.6. Оценка имущества, составляющего муниципальную казну, проводится в порядке, установленном действующим законодательством об оценочной деятельности.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5.7. Одновременно с включением сведений об объекте муниципальной казны в реестр ему присваивается идентификационный номер (далее - реестровый номер).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5.8. Передача объектов, входящих в состав муниципальной казны, в аренду, безвозмездное пользование, доверительное управление, концессию не влечет исключение указанных объектов из состава муниципальной казны.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  <w:r w:rsidRPr="009223B5">
        <w:rPr>
          <w:b/>
        </w:rPr>
        <w:t>6. Содержание муниципальной казны, контроль</w:t>
      </w: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  <w:r w:rsidRPr="009223B5">
        <w:rPr>
          <w:b/>
        </w:rPr>
        <w:t>за ее сохранностью и целевым использованием.</w:t>
      </w: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</w:p>
    <w:p w:rsidR="009223B5" w:rsidRPr="009223B5" w:rsidRDefault="009223B5" w:rsidP="009223B5">
      <w:pPr>
        <w:widowControl w:val="0"/>
        <w:autoSpaceDE w:val="0"/>
        <w:ind w:firstLine="709"/>
        <w:jc w:val="both"/>
      </w:pPr>
      <w:r w:rsidRPr="009223B5">
        <w:t>6.1. Содержание и эксплуатация объектов муниципальной казны, не переданных во владение и (или) пользование физическим и юридическим лицам, техническая инвентаризация и паспортизация имущества, оценка и государственная регистрация права  муниципальной собственности на недвижимое имущество, входящее в состав муниципальной казны, осуществляются за счет средств бюджета муниципального образования.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6.2. В случаях передачи имущества муниципальной казны по договору аренды (концессии), передачи имущества в безвозмездное временное пользование по договору безвозмездного пользования имуществом (ссуды), передачи имущества на определенный срок для осуществления управления им в интересах муниципального образования по договору доверительного управления имуществом, передачи имущества залогодержателю по договору о залоге и в иных случаях, установленных действующим законодательством, бремя его содержания и риск случайной гибели ложатся соответственно на арендаторов, ссудополучателей, доверительных управляющих, залогодержателей или иных лиц, у которых находится имущество муниципальной казны, если иное не установлено соответствующим договором.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lastRenderedPageBreak/>
        <w:t>6.3. 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также его передача на хранение.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6.4. Контроль за сохранностью и целевым использованием имущества, переданного во временное пользование юридическим и физическим лицам, осуществляет лица, назначенные распоряжением главы муниципального образования.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В ходе контроля осуществляется проверка соблюдения условий договоров о передаче имущества.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6.5. Защиту прав собственности на имущество, составляющее муниципальную казну, в том числе в суде, осуществляет  Администрация в порядке и способами, определенными действующим законодательством.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  <w:r w:rsidRPr="009223B5">
        <w:rPr>
          <w:b/>
        </w:rPr>
        <w:t>7. Обращение взыскания на имущество муниципальной казны.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7.1. Муниципальное образование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>7.2. Имущественные требования, обращенные к муниципальному образованию, подлежат удовлетворению в первую очередь за счет средств бюджета муниципального образования, а затем за счет движимого и недвижимого имущества, входящего в состав муниципальной казны.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autoSpaceDE w:val="0"/>
        <w:ind w:firstLine="709"/>
        <w:jc w:val="center"/>
        <w:rPr>
          <w:b/>
        </w:rPr>
      </w:pPr>
      <w:r w:rsidRPr="009223B5">
        <w:rPr>
          <w:b/>
        </w:rPr>
        <w:t>8. Заключительные положения.</w:t>
      </w:r>
    </w:p>
    <w:p w:rsidR="009223B5" w:rsidRPr="009223B5" w:rsidRDefault="009223B5" w:rsidP="009223B5">
      <w:pPr>
        <w:autoSpaceDE w:val="0"/>
        <w:ind w:firstLine="709"/>
        <w:jc w:val="center"/>
      </w:pPr>
    </w:p>
    <w:p w:rsidR="009223B5" w:rsidRPr="009223B5" w:rsidRDefault="009223B5" w:rsidP="009223B5">
      <w:pPr>
        <w:autoSpaceDE w:val="0"/>
        <w:ind w:firstLine="709"/>
        <w:jc w:val="both"/>
      </w:pPr>
      <w:r w:rsidRPr="009223B5">
        <w:t xml:space="preserve">8.1. 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Федерации. </w:t>
      </w: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pStyle w:val="a4"/>
        <w:spacing w:after="0"/>
        <w:jc w:val="both"/>
      </w:pPr>
    </w:p>
    <w:p w:rsidR="009223B5" w:rsidRPr="009223B5" w:rsidRDefault="009223B5" w:rsidP="009223B5">
      <w:pPr>
        <w:autoSpaceDE w:val="0"/>
        <w:ind w:firstLine="709"/>
        <w:jc w:val="both"/>
      </w:pPr>
    </w:p>
    <w:p w:rsidR="009223B5" w:rsidRPr="009223B5" w:rsidRDefault="009223B5" w:rsidP="009223B5">
      <w:pPr>
        <w:jc w:val="center"/>
      </w:pPr>
    </w:p>
    <w:p w:rsidR="009223B5" w:rsidRPr="009223B5" w:rsidRDefault="009223B5" w:rsidP="009223B5"/>
    <w:p w:rsidR="009223B5" w:rsidRPr="009223B5" w:rsidRDefault="009223B5"/>
    <w:sectPr w:rsidR="009223B5" w:rsidRPr="0092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B5"/>
    <w:rsid w:val="005C5CB9"/>
    <w:rsid w:val="009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0DA2-4E69-40E8-BF14-A11AB182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223B5"/>
    <w:rPr>
      <w:color w:val="0000FF"/>
      <w:u w:val="single"/>
    </w:rPr>
  </w:style>
  <w:style w:type="paragraph" w:styleId="a4">
    <w:name w:val="Normal (Web)"/>
    <w:basedOn w:val="a"/>
    <w:link w:val="a5"/>
    <w:rsid w:val="009223B5"/>
    <w:pPr>
      <w:spacing w:after="288"/>
    </w:pPr>
  </w:style>
  <w:style w:type="character" w:customStyle="1" w:styleId="a5">
    <w:name w:val="Обычный (веб) Знак"/>
    <w:link w:val="a4"/>
    <w:locked/>
    <w:rsid w:val="009223B5"/>
    <w:rPr>
      <w:sz w:val="24"/>
      <w:szCs w:val="24"/>
      <w:lang w:val="ru-RU" w:eastAsia="ru-RU" w:bidi="ar-SA"/>
    </w:rPr>
  </w:style>
  <w:style w:type="paragraph" w:customStyle="1" w:styleId="default">
    <w:name w:val="default"/>
    <w:basedOn w:val="a"/>
    <w:rsid w:val="009223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7690_ZA021QS3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lavbukh.ru/npd/edoc/99_901876063_ZA024HO3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9004937_ZA01POS3DO" TargetMode="External"/><Relationship Id="rId11" Type="http://schemas.openxmlformats.org/officeDocument/2006/relationships/hyperlink" Target="consultantplus://offline/ref=A0B6DF8873DD86F3AA8CA082CF3E4154F74A34B04F9ADAC5662182166DE235A43E4C817EA8400E35T0M8G" TargetMode="External"/><Relationship Id="rId5" Type="http://schemas.openxmlformats.org/officeDocument/2006/relationships/hyperlink" Target="https://www.glavbukh.ru/npd/edoc/99_9004937_ZA022M23CR" TargetMode="External"/><Relationship Id="rId10" Type="http://schemas.openxmlformats.org/officeDocument/2006/relationships/hyperlink" Target="consultantplus://offline/ref=05963B65C14660A75BF088ABEA59BEB16F025534B0BAD574B15FD8BC18ZFV7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5963B65C14660A75BF088ABEA59BEB16C085036BBEF8276E00AD6ZB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Links>
    <vt:vector size="42" baseType="variant"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consultantplus://offline/ref=A0B6DF8873DD86F3AA8CA082CF3E4154F74A34B04F9ADAC5662182166DE235A43E4C817EA8400E35T0M8G</vt:lpwstr>
      </vt:variant>
      <vt:variant>
        <vt:lpwstr/>
      </vt:variant>
      <vt:variant>
        <vt:i4>4653137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consultantplus://offline/ref=05963B65C14660A75BF088ABEA59BEB16F025534B0BAD574B15FD8BC18ZFV7J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consultantplus://offline/ref=05963B65C14660A75BF088ABEA59BEB16C085036BBEF8276E00AD6ZBV9J</vt:lpwstr>
      </vt:variant>
      <vt:variant>
        <vt:lpwstr/>
      </vt:variant>
      <vt:variant>
        <vt:i4>5046287</vt:i4>
      </vt:variant>
      <vt:variant>
        <vt:i4>9</vt:i4>
      </vt:variant>
      <vt:variant>
        <vt:i4>0</vt:i4>
      </vt:variant>
      <vt:variant>
        <vt:i4>5</vt:i4>
      </vt:variant>
      <vt:variant>
        <vt:lpwstr>https://www.glavbukh.ru/npd/edoc/99_9027690_ZA021QS3DI</vt:lpwstr>
      </vt:variant>
      <vt:variant>
        <vt:lpwstr>ZA021QS3DI</vt:lpwstr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https://www.glavbukh.ru/npd/edoc/99_901876063_ZA024HO3ES</vt:lpwstr>
      </vt:variant>
      <vt:variant>
        <vt:lpwstr>ZA024HO3ES</vt:lpwstr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https://www.glavbukh.ru/npd/edoc/99_9004937_ZA01POS3DO</vt:lpwstr>
      </vt:variant>
      <vt:variant>
        <vt:lpwstr>ZA01POS3DO</vt:lpwstr>
      </vt:variant>
      <vt:variant>
        <vt:i4>4456453</vt:i4>
      </vt:variant>
      <vt:variant>
        <vt:i4>0</vt:i4>
      </vt:variant>
      <vt:variant>
        <vt:i4>0</vt:i4>
      </vt:variant>
      <vt:variant>
        <vt:i4>5</vt:i4>
      </vt:variant>
      <vt:variant>
        <vt:lpwstr>https://www.glavbukh.ru/npd/edoc/99_9004937_ZA022M23CR</vt:lpwstr>
      </vt:variant>
      <vt:variant>
        <vt:lpwstr>ZA022M23CR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2019-07-07T17:57:00Z</dcterms:created>
  <dcterms:modified xsi:type="dcterms:W3CDTF">2019-07-07T17:57:00Z</dcterms:modified>
</cp:coreProperties>
</file>