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957EDD">
        <w:trPr>
          <w:trHeight w:val="973"/>
        </w:trPr>
        <w:tc>
          <w:tcPr>
            <w:tcW w:w="3105" w:type="dxa"/>
          </w:tcPr>
          <w:p w:rsidR="00957EDD" w:rsidRDefault="00957EDD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957EDD" w:rsidRDefault="00957EDD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57EDD" w:rsidRDefault="00FC3534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552450"/>
                  <wp:effectExtent l="0" t="0" r="0" b="0"/>
                  <wp:docPr id="2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957EDD" w:rsidRDefault="00957ED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rPr>
          <w:rFonts w:ascii="Times New Roman" w:hAnsi="Times New Roman"/>
          <w:sz w:val="16"/>
          <w:szCs w:val="16"/>
        </w:rPr>
      </w:pP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57EDD" w:rsidRDefault="00FC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957EDD" w:rsidRDefault="00957ED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957EDD" w:rsidRDefault="00FC353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сорок пятое заседания Совета депутатов</w:t>
      </w:r>
    </w:p>
    <w:p w:rsidR="00957EDD" w:rsidRDefault="00FC353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957EDD" w:rsidRDefault="00FC353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W w:w="3302" w:type="dxa"/>
        <w:tblInd w:w="108" w:type="dxa"/>
        <w:tblLayout w:type="fixed"/>
        <w:tblLook w:val="04A0"/>
      </w:tblPr>
      <w:tblGrid>
        <w:gridCol w:w="3302"/>
      </w:tblGrid>
      <w:tr w:rsidR="00957EDD" w:rsidTr="00FC3534">
        <w:trPr>
          <w:trHeight w:val="150"/>
        </w:trPr>
        <w:tc>
          <w:tcPr>
            <w:tcW w:w="3302" w:type="dxa"/>
          </w:tcPr>
          <w:p w:rsidR="00957EDD" w:rsidRDefault="00FC3534">
            <w:pPr>
              <w:widowControl w:val="0"/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EDD" w:rsidRDefault="00957EDD">
      <w:pPr>
        <w:jc w:val="center"/>
        <w:rPr>
          <w:rFonts w:cs="Calibri"/>
          <w:sz w:val="16"/>
          <w:szCs w:val="16"/>
        </w:rPr>
      </w:pPr>
    </w:p>
    <w:p w:rsidR="00957EDD" w:rsidRPr="00FC3534" w:rsidRDefault="00FC3534" w:rsidP="00FC3534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9" w:type="dxa"/>
        <w:tblLayout w:type="fixed"/>
        <w:tblLook w:val="04A0"/>
      </w:tblPr>
      <w:tblGrid>
        <w:gridCol w:w="9356"/>
      </w:tblGrid>
      <w:tr w:rsidR="00957EDD">
        <w:tc>
          <w:tcPr>
            <w:tcW w:w="9356" w:type="dxa"/>
            <w:shd w:val="clear" w:color="auto" w:fill="auto"/>
          </w:tcPr>
          <w:p w:rsidR="00957EDD" w:rsidRDefault="00FC3534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957EDD" w:rsidRDefault="00FC3534">
            <w:pPr>
              <w:widowControl w:val="0"/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2024 год</w:t>
            </w:r>
          </w:p>
          <w:p w:rsidR="00957EDD" w:rsidRDefault="00957EDD">
            <w:pPr>
              <w:widowControl w:val="0"/>
              <w:spacing w:after="0"/>
              <w:ind w:right="1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заслушав и обсудив финансово-экономическое обоснование по вопросу </w:t>
      </w:r>
      <w:proofErr w:type="gramStart"/>
      <w:r>
        <w:rPr>
          <w:rFonts w:ascii="Times New Roman" w:hAnsi="Times New Roman"/>
          <w:sz w:val="28"/>
          <w:szCs w:val="28"/>
        </w:rPr>
        <w:t>передачи части полномочий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администрации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2024 год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 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передать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lastRenderedPageBreak/>
        <w:t>осуществление части своих  полномочий на 2024 год согласно приложению к настоящему решению.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заключить соглашение с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 передаче осуществления части своих полномочий на 2024 год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 данного решения.</w:t>
      </w:r>
    </w:p>
    <w:p w:rsidR="00957EDD" w:rsidRDefault="00FC3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7EDD" w:rsidRDefault="00FC3534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(Трушина О.А.)</w:t>
      </w: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219"/>
        <w:gridCol w:w="1275"/>
        <w:gridCol w:w="3970"/>
      </w:tblGrid>
      <w:tr w:rsidR="00957EDD">
        <w:tc>
          <w:tcPr>
            <w:tcW w:w="4219" w:type="dxa"/>
          </w:tcPr>
          <w:p w:rsidR="00957EDD" w:rsidRDefault="00FC353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5" w:type="dxa"/>
          </w:tcPr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57EDD" w:rsidRDefault="00FC353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957EDD">
        <w:tc>
          <w:tcPr>
            <w:tcW w:w="4219" w:type="dxa"/>
          </w:tcPr>
          <w:p w:rsidR="00957EDD" w:rsidRDefault="00FC353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2587625</wp:posOffset>
                  </wp:positionH>
                  <wp:positionV relativeFrom="page">
                    <wp:posOffset>5560695</wp:posOffset>
                  </wp:positionV>
                  <wp:extent cx="3588385" cy="1437640"/>
                  <wp:effectExtent l="1905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38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  <w:proofErr w:type="spellEnd"/>
          </w:p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7EDD" w:rsidRDefault="00957ED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57EDD" w:rsidRDefault="00FC353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  <w:proofErr w:type="spellEnd"/>
          </w:p>
          <w:p w:rsidR="00957EDD" w:rsidRDefault="00957ED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C3534" w:rsidRDefault="00FC35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1E0"/>
      </w:tblPr>
      <w:tblGrid>
        <w:gridCol w:w="1548"/>
        <w:gridCol w:w="8022"/>
      </w:tblGrid>
      <w:tr w:rsidR="00957EDD">
        <w:tc>
          <w:tcPr>
            <w:tcW w:w="1548" w:type="dxa"/>
          </w:tcPr>
          <w:p w:rsidR="00957EDD" w:rsidRDefault="00FC3534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</w:tcPr>
          <w:p w:rsidR="00957EDD" w:rsidRDefault="00FC3534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постоянной комиссии, прокуратуре района, финансовому отделу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КУМИ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отделу архитектуры и градостроительства администрации района, отделу культуры, администрации сельсовета, официальный сайт сельсовета, места для обнародования НПА, в дело</w:t>
            </w:r>
          </w:p>
          <w:p w:rsidR="00957EDD" w:rsidRDefault="00957EDD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DD" w:rsidRDefault="00957EDD">
            <w:pPr>
              <w:widowControl w:val="0"/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EDD" w:rsidRDefault="00957E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сельсовета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957EDD" w:rsidRDefault="00FC3534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119</w:t>
      </w: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957EDD">
      <w:pPr>
        <w:spacing w:after="0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57EDD" w:rsidRDefault="00FC35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передаваемых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2024 год </w:t>
      </w:r>
    </w:p>
    <w:p w:rsidR="00957EDD" w:rsidRDefault="00957E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обеспечению услугами организаций культуры и библиотечного обслуживания жителей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счет межбюджетных трансфертов.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расходов: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противопожарной безопасности);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346 – увеличение стоимости </w:t>
      </w:r>
      <w:r w:rsidR="00F037A4">
        <w:rPr>
          <w:rFonts w:ascii="Times New Roman" w:hAnsi="Times New Roman"/>
          <w:sz w:val="28"/>
          <w:szCs w:val="28"/>
        </w:rPr>
        <w:t>прочих оборотных запасов (материалов)</w:t>
      </w:r>
      <w:r>
        <w:rPr>
          <w:rFonts w:ascii="Times New Roman" w:hAnsi="Times New Roman"/>
          <w:sz w:val="28"/>
          <w:szCs w:val="28"/>
        </w:rPr>
        <w:t xml:space="preserve"> (за счет поступлений доходов от платных услуг)</w:t>
      </w:r>
    </w:p>
    <w:p w:rsidR="00957EDD" w:rsidRDefault="00FC3534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</w:t>
      </w:r>
      <w:r w:rsidR="00F037A4">
        <w:rPr>
          <w:rFonts w:ascii="Times New Roman" w:hAnsi="Times New Roman"/>
          <w:sz w:val="28"/>
          <w:szCs w:val="28"/>
        </w:rPr>
        <w:t xml:space="preserve"> однократного применения</w:t>
      </w:r>
      <w:r>
        <w:rPr>
          <w:rFonts w:ascii="Times New Roman" w:hAnsi="Times New Roman"/>
          <w:sz w:val="28"/>
          <w:szCs w:val="28"/>
        </w:rPr>
        <w:t>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градостроительной деятельности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сельсовет:</w:t>
      </w:r>
    </w:p>
    <w:p w:rsidR="00957EDD" w:rsidRDefault="00FC3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957EDD" w:rsidRDefault="00FC3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57EDD" w:rsidRDefault="00FC353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57EDD" w:rsidRDefault="00FC353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Подготовка, регистрация градостроительного плана земельного участка.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поставщиков (подрядчиков, исполнителей) для муниципальных заказчиков администрации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957EDD" w:rsidRDefault="00FC35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муниципального земельного  контроля.</w:t>
      </w:r>
    </w:p>
    <w:p w:rsidR="00957EDD" w:rsidRDefault="00FC3534" w:rsidP="000E5D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Осуществление внутреннего муниципального финансового контроля.</w:t>
      </w:r>
    </w:p>
    <w:p w:rsidR="00957EDD" w:rsidRPr="000E5D31" w:rsidRDefault="000E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6.</w:t>
      </w:r>
      <w:r w:rsidRPr="000E5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</w:t>
      </w:r>
      <w:r w:rsidR="00D533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служащих в сельском поселении</w:t>
      </w:r>
      <w:r w:rsidRPr="000E5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  </w:t>
      </w:r>
    </w:p>
    <w:p w:rsidR="00957EDD" w:rsidRDefault="00957EDD"/>
    <w:sectPr w:rsidR="00957EDD" w:rsidSect="00957E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957EDD"/>
    <w:rsid w:val="000E5D31"/>
    <w:rsid w:val="00246581"/>
    <w:rsid w:val="00891BCA"/>
    <w:rsid w:val="00957EDD"/>
    <w:rsid w:val="00D5330A"/>
    <w:rsid w:val="00F037A4"/>
    <w:rsid w:val="00F273C7"/>
    <w:rsid w:val="00F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3E0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uiPriority w:val="1"/>
    <w:qFormat/>
    <w:locked/>
    <w:rsid w:val="007E63E0"/>
  </w:style>
  <w:style w:type="character" w:customStyle="1" w:styleId="a5">
    <w:name w:val="Текст выноски Знак"/>
    <w:basedOn w:val="a0"/>
    <w:uiPriority w:val="99"/>
    <w:semiHidden/>
    <w:qFormat/>
    <w:rsid w:val="007E63E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57ED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57EDD"/>
    <w:pPr>
      <w:spacing w:after="140"/>
    </w:pPr>
  </w:style>
  <w:style w:type="paragraph" w:styleId="a7">
    <w:name w:val="List"/>
    <w:basedOn w:val="a6"/>
    <w:rsid w:val="00957EDD"/>
    <w:rPr>
      <w:rFonts w:cs="Nirmala UI"/>
    </w:rPr>
  </w:style>
  <w:style w:type="paragraph" w:customStyle="1" w:styleId="Caption">
    <w:name w:val="Caption"/>
    <w:basedOn w:val="a"/>
    <w:qFormat/>
    <w:rsid w:val="00957ED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57EDD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7E63E0"/>
  </w:style>
  <w:style w:type="paragraph" w:styleId="a9">
    <w:name w:val="List Paragraph"/>
    <w:basedOn w:val="a"/>
    <w:uiPriority w:val="34"/>
    <w:qFormat/>
    <w:rsid w:val="007E63E0"/>
    <w:pPr>
      <w:ind w:left="708"/>
    </w:pPr>
    <w:rPr>
      <w:rFonts w:ascii="Calibri" w:eastAsia="Times New Roman" w:hAnsi="Calibri" w:cs="Times New Roman"/>
    </w:rPr>
  </w:style>
  <w:style w:type="paragraph" w:styleId="aa">
    <w:name w:val="Balloon Text"/>
    <w:basedOn w:val="a"/>
    <w:uiPriority w:val="99"/>
    <w:semiHidden/>
    <w:unhideWhenUsed/>
    <w:qFormat/>
    <w:rsid w:val="007E63E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2023-11-13T07:00:00Z</dcterms:created>
  <dcterms:modified xsi:type="dcterms:W3CDTF">2023-11-17T11:46:00Z</dcterms:modified>
  <dc:language>ru-RU</dc:language>
</cp:coreProperties>
</file>