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6" w:rsidRDefault="00E20FE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B6" w:rsidRDefault="00E20FEE">
      <w:pPr>
        <w:pStyle w:val="Heading2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3A34B6" w:rsidRDefault="00E20FEE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3A34B6" w:rsidRDefault="003A34B6">
      <w:pPr>
        <w:jc w:val="center"/>
        <w:rPr>
          <w:rFonts w:ascii="Times New Roman" w:hAnsi="Times New Roman"/>
          <w:sz w:val="16"/>
          <w:szCs w:val="16"/>
        </w:rPr>
      </w:pPr>
    </w:p>
    <w:p w:rsidR="003A34B6" w:rsidRDefault="00E20F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A34B6" w:rsidRDefault="003A34B6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3A34B6" w:rsidRDefault="00E20FEE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B6" w:rsidRDefault="003A34B6" w:rsidP="00E20FEE">
      <w:pPr>
        <w:rPr>
          <w:rFonts w:ascii="Times New Roman" w:hAnsi="Times New Roman"/>
          <w:sz w:val="28"/>
          <w:szCs w:val="28"/>
        </w:rPr>
      </w:pPr>
    </w:p>
    <w:p w:rsidR="003A34B6" w:rsidRDefault="00E20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основных направлениях бюджетной и налоговой политики</w:t>
      </w:r>
    </w:p>
    <w:p w:rsidR="003A34B6" w:rsidRDefault="00E20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 период 2025 и 2026 годов</w:t>
      </w:r>
    </w:p>
    <w:p w:rsidR="003A34B6" w:rsidRDefault="003A34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4B6" w:rsidRDefault="00E20FEE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разработки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годов,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 xml:space="preserve">соответствии с Положением «О бюджетном устройстве и бюджетном процессе в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</w:p>
    <w:p w:rsidR="003A34B6" w:rsidRDefault="00E20FEE" w:rsidP="008947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Утвердить:</w:t>
      </w:r>
    </w:p>
    <w:p w:rsidR="003A34B6" w:rsidRDefault="00E20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направления бюджетной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(Приложение №1).</w:t>
      </w:r>
    </w:p>
    <w:p w:rsidR="003A34B6" w:rsidRDefault="00E20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Основные направления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(Приложение №2).</w:t>
      </w:r>
    </w:p>
    <w:p w:rsidR="003A34B6" w:rsidRDefault="00E20FEE" w:rsidP="008947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при разработке проекта бюджета поселения на 2024 год и на плановый период 2025 и 2026 годов обеспечить соблюдение основных направлений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на 2024 год и на плановый период 2025 и 2026 годов.</w:t>
      </w:r>
    </w:p>
    <w:p w:rsidR="003A34B6" w:rsidRDefault="00E20FE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3A34B6" w:rsidRDefault="00E20FEE">
      <w:pPr>
        <w:pStyle w:val="aa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A34B6" w:rsidRDefault="003A34B6">
      <w:pPr>
        <w:pStyle w:val="aa"/>
        <w:shd w:val="clear" w:color="auto" w:fill="FFFFFF"/>
        <w:spacing w:after="0"/>
        <w:ind w:firstLine="709"/>
        <w:jc w:val="both"/>
      </w:pPr>
    </w:p>
    <w:p w:rsidR="003A34B6" w:rsidRDefault="003A34B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4B6" w:rsidRDefault="00E20FEE">
      <w:pPr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3A34B6" w:rsidRDefault="00E20FEE">
      <w:pPr>
        <w:widowControl w:val="0"/>
        <w:spacing w:after="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B6" w:rsidRDefault="00E20FEE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в дело</w:t>
      </w:r>
    </w:p>
    <w:p w:rsidR="003A34B6" w:rsidRDefault="003A34B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3A34B6">
      <w:pPr>
        <w:rPr>
          <w:color w:val="000000"/>
          <w:sz w:val="28"/>
          <w:szCs w:val="28"/>
        </w:rPr>
      </w:pPr>
    </w:p>
    <w:p w:rsidR="003A34B6" w:rsidRDefault="003A34B6">
      <w:pPr>
        <w:jc w:val="right"/>
        <w:rPr>
          <w:color w:val="000000"/>
          <w:sz w:val="28"/>
          <w:szCs w:val="28"/>
        </w:rPr>
      </w:pP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13.11.2023  № 70-п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 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 и 2026 годов</w:t>
      </w:r>
    </w:p>
    <w:p w:rsidR="003A34B6" w:rsidRDefault="00E20FEE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3A34B6" w:rsidRDefault="00E20FEE">
      <w:pPr>
        <w:pStyle w:val="ConsPlusNormal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сельсовет на 2024 год и на плановый период 2025 и 2026 годов подготовлены в соответствии с требованиями Бюджетного кодекса Российской Федерации </w:t>
      </w:r>
      <w:r>
        <w:rPr>
          <w:rFonts w:cs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сельсовет</w:t>
      </w:r>
      <w:r>
        <w:rPr>
          <w:rFonts w:cs="Times New Roman"/>
          <w:sz w:val="28"/>
          <w:szCs w:val="28"/>
        </w:rPr>
        <w:t>».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3A34B6" w:rsidRDefault="00E20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Основных направления бюджетной, налоговой и </w:t>
      </w:r>
      <w:proofErr w:type="spellStart"/>
      <w:r>
        <w:rPr>
          <w:rFonts w:ascii="Times New Roman" w:hAnsi="Times New Roman"/>
          <w:sz w:val="28"/>
          <w:szCs w:val="28"/>
        </w:rPr>
        <w:t>таможенно</w:t>
      </w:r>
      <w:proofErr w:type="spellEnd"/>
      <w:r>
        <w:rPr>
          <w:rFonts w:ascii="Times New Roman" w:hAnsi="Times New Roman"/>
          <w:sz w:val="28"/>
          <w:szCs w:val="28"/>
        </w:rPr>
        <w:t>–тарифной политики Российской Федерации на 2024 год и плановый период 2025- 2026 годов;</w:t>
      </w:r>
    </w:p>
    <w:p w:rsidR="003A34B6" w:rsidRDefault="00E20F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2024 год и на плановый период 2025 и 2026 годов;</w:t>
      </w:r>
    </w:p>
    <w:p w:rsidR="003A34B6" w:rsidRDefault="00E20F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Основные направления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на 2024 год и на плановый период 2025 и 2026 годов являются базой для формирования бюджета поселения на 2024 год и на плановый период 2025 и 2026 годов.</w:t>
      </w:r>
    </w:p>
    <w:p w:rsidR="003A34B6" w:rsidRDefault="00E20F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Основные направления бюджетной и налоговой политики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на 2024 год и на плановый период 2025 и 2026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3A34B6" w:rsidRDefault="00E20FE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итоги бюджетной политики  2023 года и начала 2024 года</w:t>
      </w:r>
    </w:p>
    <w:p w:rsidR="003A34B6" w:rsidRDefault="00E20FE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   В основных направлениях бюджетной политики на 2023 год были определены стратегические ориентиры – содействие социальному и экономическому развитию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при безусловном 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3A34B6" w:rsidRDefault="00E20FE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на 2024– 2026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3A34B6" w:rsidRDefault="00E20F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 xml:space="preserve"> на 2024-2026  годы новая структура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3A34B6" w:rsidRDefault="00E20F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 сформированы с учетом принципов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ориентированного на результат, в разрезе муниципальных программ и подпрограмм, 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расходов, раздельного планирования бюджета по действующим и принимаемым обязательствам. </w:t>
      </w:r>
    </w:p>
    <w:p w:rsidR="003A34B6" w:rsidRDefault="00E20F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обязательств, спланированы с учетом оценки потребности в оказании каждой услуги, количества получателей указанных услуг.  </w:t>
      </w:r>
    </w:p>
    <w:p w:rsidR="003A34B6" w:rsidRDefault="00E20FEE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Исполнение бюджета 2023 года по расходам характеризуются следующими показателями: расходы произведены на сумму </w:t>
      </w:r>
      <w:r>
        <w:rPr>
          <w:rFonts w:ascii="Times New Roman" w:hAnsi="Times New Roman"/>
          <w:sz w:val="28"/>
          <w:szCs w:val="28"/>
        </w:rPr>
        <w:t>19983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3A34B6" w:rsidRDefault="00E20FEE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I полугодии 2023  года расходы бюджета исполнены в </w:t>
      </w:r>
      <w:r>
        <w:rPr>
          <w:rFonts w:ascii="Times New Roman" w:hAnsi="Times New Roman"/>
          <w:sz w:val="28"/>
          <w:szCs w:val="28"/>
        </w:rPr>
        <w:t>сумме 1812,3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sz w:val="28"/>
          <w:szCs w:val="28"/>
        </w:rPr>
        <w:t>32,3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процента от плановых назначений. </w:t>
      </w:r>
    </w:p>
    <w:p w:rsidR="003A34B6" w:rsidRDefault="00E20FEE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политики на 2024 год и плановый период</w:t>
      </w:r>
    </w:p>
    <w:p w:rsidR="003A34B6" w:rsidRDefault="00E20FEE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lastRenderedPageBreak/>
        <w:t xml:space="preserve">2025 и 2026 годов 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Бюджетная политика нацелена на  повышение уровня и качества жизни населения.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  повышение эффективности и результативности имеющихся инструментов программно-целевого управления </w:t>
      </w:r>
      <w:proofErr w:type="spellStart"/>
      <w:r>
        <w:rPr>
          <w:rFonts w:ascii="Times New Roman" w:hAnsi="Times New Roman"/>
          <w:color w:val="1D1D1D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color w:val="1D1D1D"/>
          <w:sz w:val="28"/>
          <w:szCs w:val="28"/>
        </w:rPr>
        <w:t>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условий повышения качества предоставления муниципальных услуг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>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    повышения эффективности процедур проведения закупок;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   совершенствование процедур предварительного и последующего контроля;</w:t>
      </w:r>
    </w:p>
    <w:p w:rsidR="003A34B6" w:rsidRDefault="00E20FEE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за счет снижения эффективных затрат.</w:t>
      </w:r>
    </w:p>
    <w:p w:rsidR="003A34B6" w:rsidRDefault="00E20FEE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>, должны стать муниципальные программы.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4. Основные направления бюджетной политики на 2024 год и плановый период 2025 и 2026  годов 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>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1D1D1D"/>
          <w:sz w:val="28"/>
          <w:szCs w:val="28"/>
        </w:rPr>
        <w:t xml:space="preserve"> необходимо обеспечить финансированием 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lastRenderedPageBreak/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3A34B6" w:rsidRDefault="00E20FEE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Бюджетная политика на 2024 год и плановый период 2025 и 2026 годов в части расходов бюджета поселения должна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2024 год и плановый период 2025 и 2026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-совершенствование механизмов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 контроля;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lastRenderedPageBreak/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В условиях формирования программного бюджета меняется роль муниципального финансового контроля.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 xml:space="preserve">Проводимые проверки теперь должны быть направлены на осуществление </w:t>
      </w:r>
      <w:proofErr w:type="gramStart"/>
      <w:r>
        <w:rPr>
          <w:rFonts w:ascii="Times New Roman" w:hAnsi="Times New Roman"/>
          <w:color w:val="1D1D1D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1D1D1D"/>
          <w:sz w:val="28"/>
          <w:szCs w:val="28"/>
        </w:rPr>
        <w:t xml:space="preserve"> результатами, которые достигнуты при расходовании бюджетных средств.</w:t>
      </w:r>
    </w:p>
    <w:p w:rsidR="003A34B6" w:rsidRDefault="00E20FEE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color w:val="1D1D1D"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3A34B6">
      <w:pPr>
        <w:rPr>
          <w:rFonts w:ascii="Times New Roman" w:hAnsi="Times New Roman"/>
          <w:color w:val="000000"/>
          <w:sz w:val="28"/>
          <w:szCs w:val="28"/>
        </w:rPr>
      </w:pP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3A34B6" w:rsidRDefault="00E20FE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 13.11.2023 № 70-п </w:t>
      </w:r>
    </w:p>
    <w:p w:rsidR="003A34B6" w:rsidRDefault="003A34B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налоговой политики муниципального образования </w:t>
      </w:r>
    </w:p>
    <w:p w:rsidR="0089473C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на 2024 год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плановый </w:t>
      </w:r>
    </w:p>
    <w:p w:rsidR="003A34B6" w:rsidRDefault="00E20FE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период 2025 и 2026 годов</w:t>
      </w:r>
    </w:p>
    <w:p w:rsidR="003A34B6" w:rsidRDefault="00E20FEE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1.Итоги реализации налоговой политики 2023 года – начала 2024 года.</w:t>
      </w:r>
    </w:p>
    <w:p w:rsidR="003A34B6" w:rsidRDefault="00E20FEE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на 2024 год и на плановый период 2025 и 2026 годов учитывались положения следующих документов:</w:t>
      </w:r>
    </w:p>
    <w:p w:rsidR="003A34B6" w:rsidRDefault="00E20FEE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2024 год и на плановый период 2025 и 2026 годов;</w:t>
      </w:r>
    </w:p>
    <w:p w:rsidR="003A34B6" w:rsidRDefault="00E20FEE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2022 год;</w:t>
      </w:r>
    </w:p>
    <w:p w:rsidR="003A34B6" w:rsidRDefault="00E20FEE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налоговой политики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на 2024 год и на плановый период 2025 и 2026 годов подготовлены в соответствии с требованиями Бюджетного кодекса Российской Федерации, и «Положением о бюджетном процессе 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  <w:proofErr w:type="gramEnd"/>
    </w:p>
    <w:p w:rsidR="003A34B6" w:rsidRDefault="00E20FEE">
      <w:pPr>
        <w:pStyle w:val="aa"/>
        <w:shd w:val="clear" w:color="auto" w:fill="FFFFFF"/>
        <w:spacing w:before="28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Поступление налоговых и неналоговых доходов в бюджет поселения в 2022 году составило </w:t>
      </w:r>
      <w:r>
        <w:rPr>
          <w:sz w:val="28"/>
          <w:szCs w:val="28"/>
        </w:rPr>
        <w:t>1689,9</w:t>
      </w:r>
      <w:r>
        <w:rPr>
          <w:color w:val="000000"/>
          <w:sz w:val="28"/>
          <w:szCs w:val="28"/>
        </w:rPr>
        <w:t xml:space="preserve"> тыс. руб. Налоговая политика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2022 года – начала 2023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  <w:proofErr w:type="gramEnd"/>
    </w:p>
    <w:p w:rsidR="003A34B6" w:rsidRDefault="00E20F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</w:t>
      </w:r>
      <w:r>
        <w:rPr>
          <w:rFonts w:ascii="Times New Roman" w:hAnsi="Times New Roman"/>
          <w:sz w:val="28"/>
          <w:szCs w:val="28"/>
        </w:rPr>
        <w:lastRenderedPageBreak/>
        <w:t xml:space="preserve">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>
        <w:rPr>
          <w:rFonts w:ascii="Times New Roman" w:hAnsi="Times New Roman"/>
          <w:sz w:val="28"/>
          <w:szCs w:val="28"/>
        </w:rPr>
        <w:t>политики:</w:t>
      </w:r>
    </w:p>
    <w:p w:rsidR="003A34B6" w:rsidRDefault="00E20F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3A34B6" w:rsidRDefault="00E20F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3A34B6" w:rsidRDefault="00E20F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/>
          <w:sz w:val="28"/>
          <w:szCs w:val="28"/>
        </w:rPr>
        <w:t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3A34B6" w:rsidRDefault="00E20FEE">
      <w:pPr>
        <w:pStyle w:val="aa"/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Меры в области налоговой политики, планируемые к реализации в 2024 году и плановом периоде 2025 и 2026 годов</w:t>
      </w:r>
    </w:p>
    <w:p w:rsidR="003A34B6" w:rsidRDefault="00E20FEE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</w:t>
      </w:r>
      <w:r>
        <w:rPr>
          <w:color w:val="000000"/>
          <w:sz w:val="28"/>
          <w:szCs w:val="28"/>
        </w:rPr>
        <w:lastRenderedPageBreak/>
        <w:t xml:space="preserve">налоговой системы. Будет обеспечена неизменность условий налогообложения в период с 2024 по 2026 годы. Увеличения налоговой нагрузки на экономику не предполагается. </w:t>
      </w:r>
    </w:p>
    <w:p w:rsidR="003A34B6" w:rsidRDefault="00E20FEE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Налоговая политика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3A34B6" w:rsidRDefault="00E20FEE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предстоит решить следующие задачи:</w:t>
      </w:r>
      <w:r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3A34B6" w:rsidRDefault="00E20FEE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3A34B6" w:rsidRDefault="00E20FEE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Налоговая политика органов местного самоуправления на 2024 - 2026 годы будет ориентирована на реализацию изменений налогового законодательства и нацелена на увеличение уровня собираемости налоговых доходов</w:t>
      </w:r>
    </w:p>
    <w:p w:rsidR="003A34B6" w:rsidRDefault="003A34B6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3A34B6" w:rsidRDefault="003A34B6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3A34B6" w:rsidRDefault="003A34B6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3A34B6" w:rsidRDefault="003A34B6">
      <w:pPr>
        <w:pStyle w:val="aa"/>
        <w:shd w:val="clear" w:color="auto" w:fill="FFFFFF"/>
        <w:spacing w:before="280" w:after="280"/>
        <w:ind w:firstLine="993"/>
        <w:jc w:val="both"/>
        <w:rPr>
          <w:color w:val="000000"/>
          <w:sz w:val="28"/>
          <w:szCs w:val="28"/>
        </w:rPr>
      </w:pPr>
    </w:p>
    <w:p w:rsidR="003A34B6" w:rsidRDefault="003A34B6"/>
    <w:sectPr w:rsidR="003A34B6" w:rsidSect="003A34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A34B6"/>
    <w:rsid w:val="00092724"/>
    <w:rsid w:val="003A34B6"/>
    <w:rsid w:val="0089473C"/>
    <w:rsid w:val="00D94CDA"/>
    <w:rsid w:val="00E2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9B2B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9B2B53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9B2B53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semiHidden/>
    <w:qFormat/>
    <w:rsid w:val="0068251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251E"/>
    <w:rPr>
      <w:vertAlign w:val="superscript"/>
    </w:rPr>
  </w:style>
  <w:style w:type="character" w:customStyle="1" w:styleId="FootnoteAnchor">
    <w:name w:val="Footnote Anchor"/>
    <w:rsid w:val="003A34B6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98437C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7F0659"/>
  </w:style>
  <w:style w:type="character" w:customStyle="1" w:styleId="2">
    <w:name w:val="Заголовок 2 Знак"/>
    <w:basedOn w:val="a0"/>
    <w:link w:val="2"/>
    <w:qFormat/>
    <w:rsid w:val="007F0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7F0659"/>
    <w:rPr>
      <w:rFonts w:ascii="Times New Roman" w:eastAsia="Times New Roman" w:hAnsi="Times New Roman"/>
      <w:sz w:val="24"/>
      <w:lang w:eastAsia="en-US"/>
    </w:rPr>
  </w:style>
  <w:style w:type="character" w:customStyle="1" w:styleId="a7">
    <w:name w:val="Обычный (веб) Знак"/>
    <w:qFormat/>
    <w:locked/>
    <w:rsid w:val="007F06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8"/>
    <w:qFormat/>
    <w:rsid w:val="003A34B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F0659"/>
    <w:pPr>
      <w:spacing w:after="120"/>
    </w:pPr>
  </w:style>
  <w:style w:type="paragraph" w:styleId="a9">
    <w:name w:val="List"/>
    <w:basedOn w:val="a8"/>
    <w:rsid w:val="003A34B6"/>
    <w:rPr>
      <w:rFonts w:cs="Nirmala UI"/>
    </w:rPr>
  </w:style>
  <w:style w:type="paragraph" w:customStyle="1" w:styleId="Caption">
    <w:name w:val="Caption"/>
    <w:basedOn w:val="a"/>
    <w:qFormat/>
    <w:rsid w:val="003A34B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A34B6"/>
    <w:pPr>
      <w:suppressLineNumbers/>
    </w:pPr>
    <w:rPr>
      <w:rFonts w:cs="Nirmala UI"/>
    </w:rPr>
  </w:style>
  <w:style w:type="paragraph" w:styleId="aa">
    <w:name w:val="Normal (Web)"/>
    <w:basedOn w:val="a"/>
    <w:unhideWhenUsed/>
    <w:qFormat/>
    <w:rsid w:val="009B2B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9B2B5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9B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2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ootnoteText">
    <w:name w:val="Footnote Text"/>
    <w:basedOn w:val="a"/>
    <w:uiPriority w:val="99"/>
    <w:semiHidden/>
    <w:unhideWhenUsed/>
    <w:rsid w:val="0068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Абзац списка4"/>
    <w:basedOn w:val="a"/>
    <w:qFormat/>
    <w:rsid w:val="009843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7F0659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customStyle="1" w:styleId="msonormalcxspmiddle">
    <w:name w:val="msonormalcxspmiddle"/>
    <w:basedOn w:val="a"/>
    <w:qFormat/>
    <w:rsid w:val="007F06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8251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2023-11-17T04:28:00Z</cp:lastPrinted>
  <dcterms:created xsi:type="dcterms:W3CDTF">2023-11-16T06:45:00Z</dcterms:created>
  <dcterms:modified xsi:type="dcterms:W3CDTF">2023-11-17T04:33:00Z</dcterms:modified>
  <dc:language>ru-RU</dc:language>
</cp:coreProperties>
</file>