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2A" w:rsidRDefault="009B7C2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9B7C2A" w:rsidRDefault="00217DA8" w:rsidP="00217D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6405" cy="631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2A" w:rsidRDefault="00217DA8" w:rsidP="00217DA8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9B7C2A" w:rsidRDefault="00217DA8" w:rsidP="00217DA8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9B7C2A" w:rsidRDefault="009B7C2A" w:rsidP="00217D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B7C2A" w:rsidRDefault="00217DA8" w:rsidP="00217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7C2A" w:rsidRDefault="009B7C2A" w:rsidP="00217DA8">
      <w:pPr>
        <w:pBdr>
          <w:bottom w:val="single" w:sz="18" w:space="1" w:color="000000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B7C2A" w:rsidRDefault="009B7C2A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:rsidR="009B7C2A" w:rsidRDefault="009B7C2A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2349" w:type="dxa"/>
        <w:tblInd w:w="75" w:type="dxa"/>
        <w:tblLayout w:type="fixed"/>
        <w:tblLook w:val="04A0"/>
      </w:tblPr>
      <w:tblGrid>
        <w:gridCol w:w="2349"/>
      </w:tblGrid>
      <w:tr w:rsidR="009B7C2A">
        <w:trPr>
          <w:trHeight w:val="271"/>
        </w:trPr>
        <w:tc>
          <w:tcPr>
            <w:tcW w:w="2349" w:type="dxa"/>
          </w:tcPr>
          <w:p w:rsidR="009B7C2A" w:rsidRDefault="00217DA8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ahoma"/>
                <w:noProof/>
                <w:sz w:val="28"/>
                <w:szCs w:val="28"/>
              </w:rPr>
              <w:drawing>
                <wp:inline distT="0" distB="0" distL="0" distR="0">
                  <wp:extent cx="2915920" cy="21590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C2A" w:rsidRDefault="009B7C2A" w:rsidP="00217DA8">
      <w:pPr>
        <w:spacing w:after="0"/>
        <w:rPr>
          <w:rFonts w:ascii="Times New Roman" w:hAnsi="Times New Roman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Порядка разработки  прогноза социально-экономического развития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9B7C2A" w:rsidRDefault="009B7C2A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B7C2A" w:rsidRDefault="00217DA8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9B7C2A" w:rsidRDefault="00217DA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10 разделом 3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области, утвержденного решением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от 27.06.2019 № 147 .</w:t>
      </w:r>
    </w:p>
    <w:p w:rsidR="009B7C2A" w:rsidRDefault="00217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hyperlink r:id="rId7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порядок</w:t>
        </w:r>
      </w:hyperlink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разработки  прогноза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согласно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приложению к настоящему постановлению.</w:t>
      </w:r>
    </w:p>
    <w:p w:rsidR="009B7C2A" w:rsidRDefault="00217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9B7C2A" w:rsidRDefault="00217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9B7C2A" w:rsidRDefault="005806B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2861945</wp:posOffset>
            </wp:positionH>
            <wp:positionV relativeFrom="page">
              <wp:posOffset>8154670</wp:posOffset>
            </wp:positionV>
            <wp:extent cx="2458085" cy="98044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C2A" w:rsidRDefault="00217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217DA8" w:rsidRDefault="00217DA8">
      <w:pPr>
        <w:pStyle w:val="ConsPlusNormal0"/>
        <w:jc w:val="both"/>
        <w:rPr>
          <w:rFonts w:cs="Times New Roman"/>
          <w:sz w:val="28"/>
          <w:szCs w:val="28"/>
        </w:rPr>
      </w:pPr>
    </w:p>
    <w:p w:rsidR="00217DA8" w:rsidRDefault="00217DA8">
      <w:pPr>
        <w:pStyle w:val="ConsPlusNormal0"/>
        <w:jc w:val="both"/>
        <w:rPr>
          <w:rFonts w:cs="Times New Roman"/>
          <w:sz w:val="28"/>
          <w:szCs w:val="28"/>
        </w:rPr>
      </w:pPr>
    </w:p>
    <w:p w:rsidR="00217DA8" w:rsidRDefault="00217DA8">
      <w:pPr>
        <w:pStyle w:val="ConsPlusNormal0"/>
        <w:jc w:val="both"/>
        <w:rPr>
          <w:rFonts w:cs="Times New Roman"/>
          <w:sz w:val="28"/>
          <w:szCs w:val="28"/>
        </w:rPr>
      </w:pPr>
    </w:p>
    <w:p w:rsidR="009B7C2A" w:rsidRDefault="00217DA8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Информационный бюллетень, в дело</w:t>
      </w:r>
    </w:p>
    <w:p w:rsidR="009B7C2A" w:rsidRDefault="009B7C2A" w:rsidP="00217DA8">
      <w:pPr>
        <w:pStyle w:val="msonormalcxspmiddle"/>
        <w:spacing w:before="280" w:after="280"/>
        <w:rPr>
          <w:sz w:val="28"/>
          <w:szCs w:val="28"/>
          <w:lang w:eastAsia="en-US"/>
        </w:rPr>
      </w:pPr>
    </w:p>
    <w:p w:rsidR="009B7C2A" w:rsidRDefault="00217DA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 к постановлению администрации </w:t>
      </w:r>
    </w:p>
    <w:p w:rsidR="009B7C2A" w:rsidRDefault="00217DA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B7C2A" w:rsidRDefault="00217DA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B7C2A" w:rsidRDefault="00217DA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                                                           от 13.11.2023 № 76-п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C2A" w:rsidRDefault="009B7C2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разработки  прогноза социально-экономического развития</w:t>
      </w:r>
    </w:p>
    <w:p w:rsidR="009B7C2A" w:rsidRDefault="00217DA8">
      <w:pPr>
        <w:tabs>
          <w:tab w:val="center" w:pos="479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5806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</w:p>
    <w:p w:rsidR="009B7C2A" w:rsidRDefault="00217DA8">
      <w:pPr>
        <w:pStyle w:val="ConsPlusNormal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     </w:t>
      </w:r>
    </w:p>
    <w:p w:rsidR="009B7C2A" w:rsidRDefault="00217DA8">
      <w:pPr>
        <w:pStyle w:val="ConsPlusNormal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Настоящий Порядок разработан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cs="Times New Roman"/>
          <w:color w:val="000000"/>
          <w:sz w:val="28"/>
          <w:szCs w:val="28"/>
        </w:rPr>
        <w:t xml:space="preserve">в целях своевременной и качественной разработки прогноза социально-экономического развития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cs="Times New Roman"/>
          <w:bCs/>
          <w:sz w:val="28"/>
          <w:szCs w:val="28"/>
        </w:rPr>
        <w:t>Саракташского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Оренбургской области.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  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 и плановый период.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 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1.1. Порядок разработан в целях своевременной и качественной разработки прогноза социально-экономического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прогноз социально-экономического развития поселения).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поселение).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 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участники процесса прогнозирования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Основная цель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>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 подготовки различных планов и программ социально-экономического развития сельского поселения.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2.2. Результаты прогнозирования используются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разработке и утверждении бюджета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на плановый период;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 разработке муниципальных программ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Задачи прогноза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анализ сложившейся ситуации в экономике и социальной сфере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9B7C2A" w:rsidRDefault="009B7C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Порядок разработки прогноза социально-экономического развития поселения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4.3.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B7C2A" w:rsidRDefault="00217DA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Оренбургской области, администрации 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 разработке прогноза социально-экономического развития на очередной год и на плановый период;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способы получения необходимой информации и т.п.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5.1.3. Осуществляет: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- корректировку и внесение изменений в прогнозные показатели социально-экономического развития поселения;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B7C2A" w:rsidRDefault="00217D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2A" w:rsidRDefault="009B7C2A"/>
    <w:sectPr w:rsidR="009B7C2A" w:rsidSect="009B7C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0E1"/>
    <w:multiLevelType w:val="multilevel"/>
    <w:tmpl w:val="BFA23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9153D3"/>
    <w:multiLevelType w:val="multilevel"/>
    <w:tmpl w:val="38CEA8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9B7C2A"/>
    <w:rsid w:val="00217DA8"/>
    <w:rsid w:val="005806B9"/>
    <w:rsid w:val="009B7C2A"/>
    <w:rsid w:val="00B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94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qFormat/>
    <w:rsid w:val="0094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9469F9"/>
    <w:rPr>
      <w:rFonts w:ascii="Times New Roman" w:eastAsia="Times New Roman" w:hAnsi="Times New Roman"/>
      <w:sz w:val="24"/>
      <w:lang w:eastAsia="en-US"/>
    </w:rPr>
  </w:style>
  <w:style w:type="character" w:customStyle="1" w:styleId="a3">
    <w:name w:val="Без интервала Знак"/>
    <w:uiPriority w:val="99"/>
    <w:qFormat/>
    <w:locked/>
    <w:rsid w:val="009469F9"/>
    <w:rPr>
      <w:rFonts w:ascii="Calibri" w:eastAsia="Times New Roman" w:hAnsi="Calibri" w:cs="Times New Roman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9469F9"/>
    <w:rPr>
      <w:rFonts w:ascii="Tahoma" w:hAnsi="Tahoma" w:cs="Tahoma"/>
      <w:sz w:val="16"/>
      <w:szCs w:val="16"/>
    </w:rPr>
  </w:style>
  <w:style w:type="character" w:styleId="a5">
    <w:name w:val="Hyperlink"/>
    <w:rsid w:val="009B7C2A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9B7C2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B7C2A"/>
    <w:pPr>
      <w:spacing w:after="140"/>
    </w:pPr>
  </w:style>
  <w:style w:type="paragraph" w:styleId="a7">
    <w:name w:val="List"/>
    <w:basedOn w:val="a6"/>
    <w:rsid w:val="009B7C2A"/>
    <w:rPr>
      <w:rFonts w:cs="Nirmala UI"/>
    </w:rPr>
  </w:style>
  <w:style w:type="paragraph" w:customStyle="1" w:styleId="Caption">
    <w:name w:val="Caption"/>
    <w:basedOn w:val="a"/>
    <w:qFormat/>
    <w:rsid w:val="009B7C2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B7C2A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9469F9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8">
    <w:name w:val="No Spacing"/>
    <w:uiPriority w:val="99"/>
    <w:qFormat/>
    <w:rsid w:val="009469F9"/>
    <w:rPr>
      <w:rFonts w:eastAsia="Times New Roman" w:cs="Times New Roman"/>
      <w:lang w:eastAsia="ar-SA"/>
    </w:rPr>
  </w:style>
  <w:style w:type="paragraph" w:styleId="a9">
    <w:name w:val="Balloon Text"/>
    <w:basedOn w:val="a"/>
    <w:uiPriority w:val="99"/>
    <w:semiHidden/>
    <w:unhideWhenUsed/>
    <w:qFormat/>
    <w:rsid w:val="00946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DA4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A4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15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2023-11-17T05:03:00Z</cp:lastPrinted>
  <dcterms:created xsi:type="dcterms:W3CDTF">2023-11-16T07:41:00Z</dcterms:created>
  <dcterms:modified xsi:type="dcterms:W3CDTF">2023-11-17T05:04:00Z</dcterms:modified>
  <dc:language>ru-RU</dc:language>
</cp:coreProperties>
</file>