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A9" w:rsidRDefault="00FA2D2F" w:rsidP="00FA2D2F">
      <w:pPr>
        <w:pStyle w:val="Heading2"/>
        <w:ind w:right="-284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71475" cy="523875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A9" w:rsidRDefault="009520A9">
      <w:pPr>
        <w:pStyle w:val="Heading2"/>
        <w:ind w:right="-284"/>
        <w:rPr>
          <w:sz w:val="16"/>
          <w:szCs w:val="16"/>
        </w:rPr>
      </w:pPr>
    </w:p>
    <w:p w:rsidR="009520A9" w:rsidRPr="00FA2D2F" w:rsidRDefault="00FA2D2F" w:rsidP="00FA2D2F">
      <w:pPr>
        <w:pStyle w:val="Heading2"/>
        <w:ind w:right="-284"/>
        <w:jc w:val="center"/>
        <w:rPr>
          <w:rFonts w:ascii="Times New Roman" w:hAnsi="Times New Roman" w:cs="Times New Roman"/>
          <w:color w:val="auto"/>
          <w:szCs w:val="28"/>
        </w:rPr>
      </w:pPr>
      <w:r w:rsidRPr="00FA2D2F">
        <w:rPr>
          <w:rFonts w:ascii="Times New Roman" w:hAnsi="Times New Roman" w:cs="Times New Roman"/>
          <w:color w:val="auto"/>
          <w:szCs w:val="28"/>
        </w:rPr>
        <w:t>АДМИНИСТРАЦИЯ НАДЕЖДИНСКОГО СЕЛЬСОВЕТА</w:t>
      </w:r>
    </w:p>
    <w:p w:rsidR="009520A9" w:rsidRPr="00FA2D2F" w:rsidRDefault="00FA2D2F">
      <w:pPr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A2D2F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9520A9" w:rsidRPr="00FA2D2F" w:rsidRDefault="00FA2D2F">
      <w:pPr>
        <w:pBdr>
          <w:bottom w:val="single" w:sz="18" w:space="0" w:color="000000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2D2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A2D2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520A9" w:rsidRPr="00FA2D2F" w:rsidRDefault="00FA2D2F" w:rsidP="00FA2D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A9" w:rsidRDefault="009520A9">
      <w:pPr>
        <w:spacing w:after="0"/>
        <w:rPr>
          <w:rFonts w:ascii="Times New Roman" w:hAnsi="Times New Roman"/>
          <w:bCs/>
          <w:sz w:val="28"/>
          <w:szCs w:val="28"/>
        </w:rPr>
      </w:pPr>
    </w:p>
    <w:tbl>
      <w:tblPr>
        <w:tblW w:w="6315" w:type="dxa"/>
        <w:jc w:val="center"/>
        <w:tblLayout w:type="fixed"/>
        <w:tblLook w:val="01E0"/>
      </w:tblPr>
      <w:tblGrid>
        <w:gridCol w:w="6315"/>
      </w:tblGrid>
      <w:tr w:rsidR="009520A9">
        <w:trPr>
          <w:jc w:val="center"/>
        </w:trPr>
        <w:tc>
          <w:tcPr>
            <w:tcW w:w="6315" w:type="dxa"/>
          </w:tcPr>
          <w:p w:rsidR="009520A9" w:rsidRDefault="00FA2D2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обсуждению проектов Генерального плана и Правил землепользования и застройки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9520A9" w:rsidRDefault="009520A9">
      <w:pPr>
        <w:shd w:val="clear" w:color="auto" w:fill="FFFFFF"/>
        <w:rPr>
          <w:rFonts w:ascii="Times New Roman" w:eastAsia="Times New Roman" w:hAnsi="Times New Roman"/>
          <w:bCs/>
          <w:sz w:val="28"/>
          <w:szCs w:val="28"/>
        </w:rPr>
      </w:pPr>
    </w:p>
    <w:p w:rsidR="009520A9" w:rsidRDefault="00FA2D2F">
      <w:pPr>
        <w:tabs>
          <w:tab w:val="left" w:pos="4860"/>
        </w:tabs>
        <w:ind w:right="140"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статьями 8, 24, 28  Градостроительного кодекса Российской Федерации, статьями 14, 28 Федерального закона Российской Федерации от 06.10.2003 № 131-ФЗ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в соответствии с Положением об организации и проведении публичных слушаний или общественных обсуждений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утвержденным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23.03.2021 № 29 (в редакции решений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30.12.2022 № 88; от 27.04.2023 № 95),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25.04.2023 № 20-п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проекта разработки в Генеральный план и Правила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20A9" w:rsidRDefault="009520A9">
      <w:pPr>
        <w:widowControl w:val="0"/>
        <w:jc w:val="both"/>
        <w:rPr>
          <w:rFonts w:ascii="Calibri" w:hAnsi="Calibri"/>
          <w:sz w:val="28"/>
          <w:szCs w:val="28"/>
        </w:rPr>
      </w:pPr>
    </w:p>
    <w:p w:rsidR="009520A9" w:rsidRDefault="009520A9">
      <w:pPr>
        <w:widowControl w:val="0"/>
        <w:jc w:val="both"/>
        <w:rPr>
          <w:rFonts w:ascii="Calibri" w:hAnsi="Calibri"/>
          <w:sz w:val="28"/>
          <w:szCs w:val="28"/>
        </w:rPr>
      </w:pPr>
    </w:p>
    <w:p w:rsidR="009520A9" w:rsidRDefault="009520A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20A9" w:rsidRDefault="00FA2D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1.Провести публичные слушания  по обсуждению  проектов Генерального плана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– Проекты)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20A9" w:rsidRDefault="00FA2D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2.Назначить публичные слушания:</w:t>
      </w:r>
    </w:p>
    <w:p w:rsidR="009520A9" w:rsidRDefault="00FA2D2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</w:t>
      </w:r>
      <w:r w:rsidR="00B56865"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 xml:space="preserve"> декабря 2023 года в 18-00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дом 57</w:t>
      </w:r>
    </w:p>
    <w:p w:rsidR="009520A9" w:rsidRDefault="00FA2D2F">
      <w:pPr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Образовать рабочую группу для организации и проведения публичных слушаний по обсуждению проектов Генерального плана 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(далее – Рабочая группа) согласно приложению к настоящему постановлению.</w:t>
      </w:r>
    </w:p>
    <w:p w:rsidR="009520A9" w:rsidRDefault="00FA2D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Рабочей группе по организации и проведению публичных слушаний: </w:t>
      </w:r>
    </w:p>
    <w:p w:rsidR="009520A9" w:rsidRDefault="00FA2D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Обнародовать 23.11.2023 оповещение о проведении публичных слушаний по Проектам;</w:t>
      </w:r>
    </w:p>
    <w:p w:rsidR="009520A9" w:rsidRDefault="00FA2D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Обеспечить возможность предварительного ознакомления с проектными материалами Генерального плана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Саракташскогог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разделе «Публичные слушания» и «Градостроительная деятельность», а также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</w:t>
      </w:r>
      <w:proofErr w:type="gramEnd"/>
      <w:r>
        <w:rPr>
          <w:rFonts w:ascii="Times New Roman" w:hAnsi="Times New Roman"/>
          <w:sz w:val="28"/>
          <w:szCs w:val="28"/>
        </w:rPr>
        <w:t xml:space="preserve">: 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адеждинка</w:t>
      </w:r>
      <w:proofErr w:type="spellEnd"/>
      <w:r>
        <w:rPr>
          <w:rFonts w:ascii="Times New Roman" w:hAnsi="Times New Roman"/>
          <w:sz w:val="28"/>
          <w:szCs w:val="28"/>
        </w:rPr>
        <w:t>, ул.Центральная, 57 (кабинет специалиста сельсовета), телефон для справок: 8(35333) 24-5-31 с 01.12.2023 по 11.12.2023 (кроме выходных дней)  с 9-00 по 17-00 часов по местному времени.</w:t>
      </w:r>
    </w:p>
    <w:p w:rsidR="009520A9" w:rsidRDefault="00FA2D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 по проектам Генерального плана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и 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в письменном виде направляются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520A9" w:rsidRDefault="00FA2D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Назначить лицом, ответственным за сбор и обобщение предложений и замечаний населения, проведение консультирования посетителей экспозиции Проектов, специалиста 1 категории сельсовета Яковлеву Ю.Л.</w:t>
      </w:r>
    </w:p>
    <w:p w:rsidR="009520A9" w:rsidRDefault="00FA2D2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после  его официального опубликования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20A9" w:rsidRDefault="00FA2D2F">
      <w:pPr>
        <w:shd w:val="clear" w:color="auto" w:fill="FFFFFF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9520A9" w:rsidRDefault="009520A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9520A9" w:rsidRDefault="00FA2D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</w:rPr>
        <w:t>О.А.Тимко</w:t>
      </w:r>
      <w:proofErr w:type="spellEnd"/>
    </w:p>
    <w:p w:rsidR="009520A9" w:rsidRDefault="009520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520A9" w:rsidRDefault="00FA2D2F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A9" w:rsidRDefault="009520A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20A9" w:rsidRDefault="009520A9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9520A9" w:rsidRDefault="00FA2D2F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</w:t>
      </w:r>
      <w:r>
        <w:rPr>
          <w:rFonts w:ascii="Times New Roman" w:hAnsi="Times New Roman"/>
          <w:bCs/>
          <w:sz w:val="28"/>
          <w:szCs w:val="28"/>
        </w:rPr>
        <w:t>, прокуратуре района, членам рабочей группе, счетной палате района, на сайт сельсовета,  в дело</w:t>
      </w: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>
      <w:pPr>
        <w:rPr>
          <w:rFonts w:ascii="Times New Roman" w:hAnsi="Times New Roman"/>
          <w:bCs/>
          <w:sz w:val="28"/>
          <w:szCs w:val="28"/>
        </w:rPr>
      </w:pPr>
    </w:p>
    <w:p w:rsidR="009520A9" w:rsidRDefault="009520A9" w:rsidP="00FA2D2F">
      <w:pPr>
        <w:tabs>
          <w:tab w:val="left" w:pos="5103"/>
          <w:tab w:val="left" w:pos="5387"/>
        </w:tabs>
        <w:spacing w:after="0"/>
        <w:rPr>
          <w:rFonts w:ascii="Times New Roman" w:hAnsi="Times New Roman"/>
          <w:sz w:val="28"/>
          <w:szCs w:val="28"/>
        </w:rPr>
      </w:pPr>
    </w:p>
    <w:p w:rsidR="009520A9" w:rsidRDefault="00FA2D2F" w:rsidP="00FA2D2F">
      <w:pPr>
        <w:tabs>
          <w:tab w:val="left" w:pos="5103"/>
          <w:tab w:val="left" w:pos="5387"/>
        </w:tabs>
        <w:spacing w:after="0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520A9" w:rsidRDefault="00FA2D2F" w:rsidP="00FA2D2F">
      <w:pPr>
        <w:tabs>
          <w:tab w:val="left" w:pos="5103"/>
          <w:tab w:val="left" w:pos="5670"/>
        </w:tabs>
        <w:spacing w:after="0"/>
        <w:ind w:left="51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520A9" w:rsidRDefault="00FA2D2F" w:rsidP="00FA2D2F">
      <w:pPr>
        <w:tabs>
          <w:tab w:val="left" w:pos="5387"/>
          <w:tab w:val="left" w:pos="5529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520A9" w:rsidRDefault="00FA2D2F" w:rsidP="00FA2D2F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</w:t>
      </w:r>
    </w:p>
    <w:p w:rsidR="009520A9" w:rsidRDefault="00FA2D2F" w:rsidP="00FA2D2F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9520A9" w:rsidRDefault="00FA2D2F" w:rsidP="00FA2D2F">
      <w:pPr>
        <w:tabs>
          <w:tab w:val="left" w:pos="5387"/>
          <w:tab w:val="left" w:pos="5529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22.11.2023   № 80-п</w:t>
      </w:r>
    </w:p>
    <w:p w:rsidR="009520A9" w:rsidRDefault="00952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0A9" w:rsidRDefault="00952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0A9" w:rsidRDefault="00952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0A9" w:rsidRDefault="00FA2D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520A9" w:rsidRDefault="00FA2D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по организации и проведения публичных слушаний</w:t>
      </w:r>
    </w:p>
    <w:p w:rsidR="009520A9" w:rsidRDefault="00952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0A9" w:rsidRDefault="009520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3509"/>
        <w:gridCol w:w="6345"/>
      </w:tblGrid>
      <w:tr w:rsidR="009520A9">
        <w:tc>
          <w:tcPr>
            <w:tcW w:w="3509" w:type="dxa"/>
          </w:tcPr>
          <w:p w:rsidR="009520A9" w:rsidRDefault="00FA2D2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6344" w:type="dxa"/>
          </w:tcPr>
          <w:p w:rsidR="009520A9" w:rsidRDefault="00FA2D2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рабочей группы, глава администрации сельсовета</w:t>
            </w:r>
          </w:p>
          <w:p w:rsidR="009520A9" w:rsidRDefault="009520A9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0A9">
        <w:tc>
          <w:tcPr>
            <w:tcW w:w="3509" w:type="dxa"/>
          </w:tcPr>
          <w:p w:rsidR="009520A9" w:rsidRDefault="00FA2D2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Юлия Леонтьевна</w:t>
            </w:r>
          </w:p>
        </w:tc>
        <w:tc>
          <w:tcPr>
            <w:tcW w:w="6344" w:type="dxa"/>
          </w:tcPr>
          <w:p w:rsidR="009520A9" w:rsidRDefault="00FA2D2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председателя рабочей группы, специалист сельсовета</w:t>
            </w:r>
          </w:p>
          <w:p w:rsidR="009520A9" w:rsidRDefault="009520A9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0A9">
        <w:tc>
          <w:tcPr>
            <w:tcW w:w="9853" w:type="dxa"/>
            <w:gridSpan w:val="2"/>
          </w:tcPr>
          <w:p w:rsidR="009520A9" w:rsidRDefault="00FA2D2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9520A9" w:rsidRDefault="009520A9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0A9">
        <w:tc>
          <w:tcPr>
            <w:tcW w:w="3509" w:type="dxa"/>
          </w:tcPr>
          <w:p w:rsidR="009520A9" w:rsidRDefault="00FA2D2F">
            <w:pPr>
              <w:widowControl w:val="0"/>
              <w:spacing w:after="0"/>
              <w:ind w:left="7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Ивановна</w:t>
            </w:r>
          </w:p>
          <w:p w:rsidR="009520A9" w:rsidRDefault="009520A9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9520A9" w:rsidRDefault="00FA2D2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Совета депутатов</w:t>
            </w:r>
          </w:p>
        </w:tc>
      </w:tr>
      <w:tr w:rsidR="009520A9">
        <w:tc>
          <w:tcPr>
            <w:tcW w:w="3509" w:type="dxa"/>
          </w:tcPr>
          <w:p w:rsidR="009520A9" w:rsidRDefault="00FA2D2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Перегудов Михаил Николаевич</w:t>
            </w:r>
          </w:p>
        </w:tc>
        <w:tc>
          <w:tcPr>
            <w:tcW w:w="6344" w:type="dxa"/>
          </w:tcPr>
          <w:p w:rsidR="009520A9" w:rsidRDefault="00FA2D2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комиссии по социально-экономическим вопросам</w:t>
            </w:r>
          </w:p>
          <w:p w:rsidR="009520A9" w:rsidRDefault="009520A9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0A9">
        <w:tc>
          <w:tcPr>
            <w:tcW w:w="3509" w:type="dxa"/>
          </w:tcPr>
          <w:p w:rsidR="009520A9" w:rsidRDefault="00FA2D2F">
            <w:pPr>
              <w:widowControl w:val="0"/>
              <w:spacing w:after="0"/>
              <w:ind w:left="7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Ольга Алексеевна</w:t>
            </w:r>
          </w:p>
        </w:tc>
        <w:tc>
          <w:tcPr>
            <w:tcW w:w="6344" w:type="dxa"/>
          </w:tcPr>
          <w:p w:rsidR="009520A9" w:rsidRDefault="00FA2D2F">
            <w:pPr>
              <w:widowControl w:val="0"/>
              <w:spacing w:after="0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планово-бюджетной комиссии</w:t>
            </w:r>
          </w:p>
        </w:tc>
      </w:tr>
    </w:tbl>
    <w:p w:rsidR="009520A9" w:rsidRDefault="009520A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20A9" w:rsidRDefault="009520A9"/>
    <w:sectPr w:rsidR="009520A9" w:rsidSect="009520A9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520A9"/>
    <w:rsid w:val="008855AE"/>
    <w:rsid w:val="009520A9"/>
    <w:rsid w:val="00B56865"/>
    <w:rsid w:val="00D209C4"/>
    <w:rsid w:val="00FA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semiHidden/>
    <w:unhideWhenUsed/>
    <w:qFormat/>
    <w:rsid w:val="00823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23BA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"/>
    <w:semiHidden/>
    <w:qFormat/>
    <w:rsid w:val="00B0092E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Heading">
    <w:name w:val="Heading"/>
    <w:basedOn w:val="a"/>
    <w:next w:val="a4"/>
    <w:qFormat/>
    <w:rsid w:val="009520A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9520A9"/>
    <w:pPr>
      <w:spacing w:after="140"/>
    </w:pPr>
  </w:style>
  <w:style w:type="paragraph" w:styleId="a5">
    <w:name w:val="List"/>
    <w:basedOn w:val="a4"/>
    <w:rsid w:val="009520A9"/>
    <w:rPr>
      <w:rFonts w:cs="Nirmala UI"/>
    </w:rPr>
  </w:style>
  <w:style w:type="paragraph" w:customStyle="1" w:styleId="Caption">
    <w:name w:val="Caption"/>
    <w:basedOn w:val="a"/>
    <w:qFormat/>
    <w:rsid w:val="009520A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520A9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823B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23BA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uiPriority w:val="99"/>
    <w:qFormat/>
    <w:rsid w:val="00823BAE"/>
    <w:pPr>
      <w:widowControl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0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2023-11-23T11:53:00Z</dcterms:created>
  <dcterms:modified xsi:type="dcterms:W3CDTF">2023-12-06T04:00:00Z</dcterms:modified>
  <dc:language>ru-RU</dc:language>
</cp:coreProperties>
</file>