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01" w:rsidRDefault="00AD5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1640" cy="548640"/>
            <wp:effectExtent l="0" t="0" r="0" b="0"/>
            <wp:docPr id="3" name="Рисунок 3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3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01" w:rsidRDefault="00AD5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</w:p>
    <w:p w:rsidR="00E14C01" w:rsidRDefault="00AD5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ОБРАЗОВАНИЯНАДЕЖДИНСКИЙ СЕЛЬСОВЕТ САРАКТАШСКОГО РАЙОНАОРЕНБУРГСКОЙ ОБЛАСТИ</w:t>
      </w:r>
    </w:p>
    <w:p w:rsidR="00E14C01" w:rsidRDefault="00AD5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E14C01" w:rsidRDefault="00E14C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4C01" w:rsidRDefault="00AD5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E14C01" w:rsidRDefault="00AD5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очередного сорок седьмого заседания Совета депутатов</w:t>
      </w:r>
    </w:p>
    <w:p w:rsidR="00E14C01" w:rsidRDefault="00AD5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E14C01" w:rsidRDefault="00AD57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E14C01" w:rsidRDefault="004769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1152525</wp:posOffset>
            </wp:positionH>
            <wp:positionV relativeFrom="page">
              <wp:posOffset>3276600</wp:posOffset>
            </wp:positionV>
            <wp:extent cx="2914650" cy="2190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C01" w:rsidRDefault="004769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4C01" w:rsidRDefault="00E14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C01" w:rsidRDefault="00AD57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2024 год</w:t>
      </w:r>
    </w:p>
    <w:p w:rsidR="00E14C01" w:rsidRDefault="00AD57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 плановый период 2025 и 2026 годов </w:t>
      </w:r>
    </w:p>
    <w:p w:rsidR="00E14C01" w:rsidRDefault="00E14C0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14C01" w:rsidRDefault="00AD5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2024 год и на плановый период 2025 и 2026 годов</w:t>
      </w:r>
    </w:p>
    <w:p w:rsidR="00E14C01" w:rsidRDefault="00E14C0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14C01" w:rsidRDefault="00AD578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</w:t>
      </w:r>
    </w:p>
    <w:p w:rsidR="00E14C01" w:rsidRDefault="00AD5782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E14C01" w:rsidRDefault="00E14C0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14C01" w:rsidRDefault="00AD5782">
      <w:pPr>
        <w:pStyle w:val="Heading4"/>
        <w:spacing w:before="0"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основные характеристики местного бюджета на 2024 год в размерах:</w:t>
      </w:r>
    </w:p>
    <w:p w:rsidR="00E14C01" w:rsidRDefault="00AD578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прогнозируемый общий объем доходов  5246000, 00 рублей;</w:t>
      </w:r>
    </w:p>
    <w:p w:rsidR="00E14C01" w:rsidRDefault="00AD5782">
      <w:pPr>
        <w:tabs>
          <w:tab w:val="left" w:pos="851"/>
          <w:tab w:val="left" w:pos="993"/>
          <w:tab w:val="left" w:pos="127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5246000, 00 рублей;</w:t>
      </w:r>
    </w:p>
    <w:p w:rsidR="00E14C01" w:rsidRDefault="00AD5782">
      <w:pPr>
        <w:tabs>
          <w:tab w:val="left" w:pos="851"/>
          <w:tab w:val="left" w:pos="993"/>
          <w:tab w:val="left" w:pos="141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прогнозируемый дефицит местного бюджета  0,00 рублей;</w:t>
      </w:r>
    </w:p>
    <w:p w:rsidR="00E14C01" w:rsidRDefault="00AD578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муниципального долга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на 1 января 2025 года  0 рублей, в том числе верхний предел долга по муниципальным гарантиям  0 рублей. </w:t>
      </w:r>
    </w:p>
    <w:p w:rsidR="00E14C01" w:rsidRDefault="00AD578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2025 и 2026 годы в размерах:</w:t>
      </w:r>
    </w:p>
    <w:p w:rsidR="00E14C01" w:rsidRDefault="00AD578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прогнозируемый общий объем доходов на 2025 год  4 3</w:t>
      </w:r>
      <w:r w:rsidR="001F44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5 100, 00 руб., на 2026 год  4 469 300,00 руб.;</w:t>
      </w:r>
    </w:p>
    <w:p w:rsidR="00E14C01" w:rsidRDefault="00AD5782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на 2025 год  4 3</w:t>
      </w:r>
      <w:r w:rsidR="001F44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5 100, 00 руб., в том числе условно утвержденные расходы 104 375, 00 рублей, на 2026 год  4 469 300,00 руб., в том числе условно утвержденные расходы 214 150,00 рублей;</w:t>
      </w:r>
    </w:p>
    <w:p w:rsidR="00E14C01" w:rsidRDefault="00AD578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прогнозируемый дефицит на 2025 год  0,00 рублей, на 2026 год  0,00 рублей;</w:t>
      </w:r>
    </w:p>
    <w:p w:rsidR="00E14C01" w:rsidRDefault="00AD5782">
      <w:pPr>
        <w:spacing w:after="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4) верхний предел муниципального долга бюджета поселения на 1 января 2025 года 0,00 рублей, на 1 января 2026 года  0,00 рублей, на 1 января 2027 года 0,00 рублей, в том числе верхний предел долга по муниципальным гарантиям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1 января 2025 года  0,00</w:t>
      </w:r>
      <w:r>
        <w:rPr>
          <w:rFonts w:ascii="Times New Roman" w:hAnsi="Times New Roman"/>
          <w:spacing w:val="-4"/>
          <w:sz w:val="28"/>
          <w:szCs w:val="28"/>
        </w:rPr>
        <w:t xml:space="preserve"> рублей, на 1 января 2026 года  0,00 рублей, на 1 января 2027 года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 0,00 рублей. </w:t>
      </w:r>
    </w:p>
    <w:p w:rsidR="00E14C01" w:rsidRDefault="00AD578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источники финансирования дефицита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поселения на 2024 год </w:t>
      </w:r>
      <w:r>
        <w:rPr>
          <w:rFonts w:ascii="Times New Roman" w:hAnsi="Times New Roman"/>
          <w:sz w:val="28"/>
        </w:rPr>
        <w:t>и на плановый период 2025 и 2026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E14C01" w:rsidRDefault="00AD5782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Учесть поступление доходов в бюджет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Надеждинский</w:t>
      </w:r>
      <w:proofErr w:type="spellEnd"/>
      <w:r>
        <w:rPr>
          <w:rFonts w:ascii="Times New Roman" w:hAnsi="Times New Roman"/>
          <w:sz w:val="28"/>
        </w:rPr>
        <w:t xml:space="preserve"> сельсовет по кодам видов доходов, подвидов доходов на 2023 год </w:t>
      </w:r>
      <w:r>
        <w:rPr>
          <w:rFonts w:ascii="Times New Roman" w:hAnsi="Times New Roman"/>
          <w:sz w:val="28"/>
          <w:szCs w:val="28"/>
        </w:rPr>
        <w:t xml:space="preserve">на плановый период 2024 и 2025 годов </w:t>
      </w:r>
      <w:r>
        <w:rPr>
          <w:rFonts w:ascii="Times New Roman" w:hAnsi="Times New Roman"/>
          <w:sz w:val="28"/>
        </w:rPr>
        <w:t>согласно приложению № 2.</w:t>
      </w:r>
    </w:p>
    <w:p w:rsidR="00E14C01" w:rsidRDefault="00AD578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 Утвердить распределение бюджетных ассигнований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Надеждинский</w:t>
      </w:r>
      <w:proofErr w:type="spellEnd"/>
      <w:r>
        <w:rPr>
          <w:rFonts w:ascii="Times New Roman" w:hAnsi="Times New Roman"/>
          <w:sz w:val="28"/>
        </w:rPr>
        <w:t xml:space="preserve"> сельсовет по разделам и подразделам классификации расходов бюджета поселения на 2024 год </w:t>
      </w:r>
      <w:r>
        <w:rPr>
          <w:rFonts w:ascii="Times New Roman" w:hAnsi="Times New Roman"/>
          <w:sz w:val="28"/>
          <w:szCs w:val="28"/>
        </w:rPr>
        <w:t>на плановый период 2025 и 2026 годов согласно приложению № 3.</w:t>
      </w:r>
    </w:p>
    <w:p w:rsidR="00E14C01" w:rsidRDefault="00AD5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распределение бюджетных ассигнований   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разделам, подразделам, целевым статьям (муниципальным программам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 согласно приложению № 4.</w:t>
      </w:r>
    </w:p>
    <w:p w:rsidR="00E14C01" w:rsidRDefault="00AD578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Утвердить ведомственную структуру расходов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Надеждинский</w:t>
      </w:r>
      <w:proofErr w:type="spellEnd"/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на 2024 год и на плановый период 2025 и 2026 годов согласно приложению № 5</w:t>
      </w:r>
    </w:p>
    <w:p w:rsidR="00E14C01" w:rsidRDefault="00AD578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Утвердить объем и распределение бюджетных ассигнований бюджета поселения по целевым статьям (муниципальным программам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2024 год и на плановый период 2025 и 2026 годов согласно приложению № 6.</w:t>
      </w:r>
    </w:p>
    <w:p w:rsidR="00E14C01" w:rsidRDefault="00AD578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E14C01" w:rsidRDefault="00AD578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</w:t>
      </w:r>
      <w:proofErr w:type="spellStart"/>
      <w:r>
        <w:rPr>
          <w:rFonts w:ascii="Times New Roman" w:hAnsi="Times New Roman"/>
          <w:sz w:val="28"/>
          <w:szCs w:val="28"/>
        </w:rPr>
        <w:t>непрограммной</w:t>
      </w:r>
      <w:proofErr w:type="spellEnd"/>
      <w:r>
        <w:rPr>
          <w:rFonts w:ascii="Times New Roman" w:hAnsi="Times New Roman"/>
          <w:sz w:val="28"/>
          <w:szCs w:val="28"/>
        </w:rPr>
        <w:t>) статьи кода целевой статьи расходов, видами расходов в целях исполнения обязательств бюджета поселения;</w:t>
      </w:r>
    </w:p>
    <w:p w:rsidR="00E14C01" w:rsidRDefault="00AD57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перераспределение бюджетных ассигнований, в целях обеспечения условий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DF40BD" w:rsidRDefault="00DF40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при составлении годовой, квартальной и месячной отчетности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при отражении плановых показателей по доходам и ИФДП, учитывать поступление уведомления о предоставлении субсидий, субвенций, ИМТ, имеющих целевое направление, уведомления по расчетам между бюджетами по межбюджетным трансфертам;</w:t>
      </w:r>
    </w:p>
    <w:p w:rsidR="00E14C01" w:rsidRDefault="00AD578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E14C01" w:rsidRDefault="00AD578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и (или) нормативными правовыми актами, устанавливающими правила предоставления межбюджетных трансфертов; </w:t>
      </w:r>
    </w:p>
    <w:p w:rsidR="00E14C01" w:rsidRDefault="00AD57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E14C01" w:rsidRDefault="00AD57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/>
          <w:sz w:val="28"/>
          <w:szCs w:val="28"/>
        </w:rPr>
        <w:t xml:space="preserve">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E14C01" w:rsidRDefault="00AD578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увеличение бюджетных ассигнований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совета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сельсовет;</w:t>
      </w:r>
      <w:proofErr w:type="gramEnd"/>
    </w:p>
    <w:p w:rsidR="00E14C01" w:rsidRDefault="00AD5782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E14C01" w:rsidRDefault="00AD5782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E14C01" w:rsidRDefault="00AD5782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 бюджетных средств по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E14C01" w:rsidRDefault="00AD5782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инфекции, а также на иные цели, определенные местной администрацией;</w:t>
      </w:r>
    </w:p>
    <w:p w:rsidR="00E14C01" w:rsidRDefault="00AD5782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E14C01" w:rsidRDefault="00AD5782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E14C01" w:rsidRDefault="00AD578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10. Утвердить объем бюджетных ассигнований муниципального дорожного фонда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сельсовета на 2024 год в сумме  690 000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2025 год 705 000 руб., на 2026 год 732 000 руб. </w:t>
      </w:r>
    </w:p>
    <w:p w:rsidR="00E14C01" w:rsidRDefault="00AD578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55F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Утвердить распределение межбюджетных трансфертов, передаваемых районному бюджету из бюджета 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 </w:t>
      </w: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приложению № </w:t>
      </w:r>
      <w:r w:rsidR="00755FA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E14C01" w:rsidRDefault="00AD578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55F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Утвердить основные параметры первоочередных расходов местного бюджета на 2024 год согласно приложению № </w:t>
      </w:r>
      <w:r w:rsidR="00755FA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E14C01" w:rsidRDefault="00AD578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55F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Установить предельный объем муниципального долга местного бюджета на 2024 год  0,00 рублей, на 2025 год 0,00 рублей, на 2026 год  0,0 рублей.</w:t>
      </w:r>
    </w:p>
    <w:p w:rsidR="00E14C01" w:rsidRDefault="00AD578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55F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Утвердить распределение бюджетных ассигнований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2024 год согласно приложению № </w:t>
      </w:r>
      <w:r w:rsidR="00755F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E14C01" w:rsidRDefault="00AD5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5F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(Трушина О.А.)</w:t>
      </w:r>
    </w:p>
    <w:p w:rsidR="00E14C01" w:rsidRDefault="00AD578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5F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 и распространяется на правоотношения, возникшие с 1 января 2024 года.</w:t>
      </w:r>
    </w:p>
    <w:p w:rsidR="00E14C01" w:rsidRDefault="00AD5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14C01" w:rsidRDefault="00E14C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4900" w:type="pct"/>
        <w:tblInd w:w="108" w:type="dxa"/>
        <w:tblLayout w:type="fixed"/>
        <w:tblLook w:val="01E0"/>
      </w:tblPr>
      <w:tblGrid>
        <w:gridCol w:w="4210"/>
        <w:gridCol w:w="675"/>
        <w:gridCol w:w="4495"/>
      </w:tblGrid>
      <w:tr w:rsidR="00E14C01">
        <w:trPr>
          <w:trHeight w:val="80"/>
        </w:trPr>
        <w:tc>
          <w:tcPr>
            <w:tcW w:w="4114" w:type="dxa"/>
          </w:tcPr>
          <w:p w:rsidR="00E14C01" w:rsidRDefault="00F8348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2400300</wp:posOffset>
                  </wp:positionH>
                  <wp:positionV relativeFrom="page">
                    <wp:posOffset>5048250</wp:posOffset>
                  </wp:positionV>
                  <wp:extent cx="3600450" cy="1438275"/>
                  <wp:effectExtent l="1905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5782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14C01" w:rsidRDefault="00AD578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E14C01" w:rsidRDefault="00E14C0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14C01" w:rsidRDefault="00E14C0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E14C01" w:rsidRDefault="00AD5782">
            <w:pPr>
              <w:widowControl w:val="0"/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__________Андрейчева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14C01" w:rsidRDefault="00E14C01">
            <w:pPr>
              <w:widowControl w:val="0"/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</w:p>
          <w:p w:rsidR="00E14C01" w:rsidRDefault="00AD5782">
            <w:pPr>
              <w:widowControl w:val="0"/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___________О.А.Тимко</w:t>
            </w:r>
            <w:proofErr w:type="spellEnd"/>
          </w:p>
        </w:tc>
      </w:tr>
    </w:tbl>
    <w:p w:rsidR="00476907" w:rsidRDefault="004769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6907" w:rsidRDefault="004769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6907" w:rsidRDefault="004769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6907" w:rsidRDefault="004769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6907" w:rsidRDefault="004769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6907" w:rsidRDefault="004769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6907" w:rsidRDefault="004769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C01" w:rsidRDefault="00AD5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постоянной комиссии, прокурору района, в дело</w:t>
      </w:r>
    </w:p>
    <w:p w:rsidR="00E14C01" w:rsidRDefault="00E14C0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C01" w:rsidRDefault="00E14C0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C01" w:rsidRDefault="00E14C0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C01" w:rsidRDefault="00E14C01"/>
    <w:sectPr w:rsidR="00E14C01" w:rsidSect="00E14C0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203" w:usb1="00000000" w:usb2="00000000" w:usb3="00000000" w:csb0="00000005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14C01"/>
    <w:rsid w:val="00093C6D"/>
    <w:rsid w:val="001F441F"/>
    <w:rsid w:val="00476907"/>
    <w:rsid w:val="00755FAA"/>
    <w:rsid w:val="00771B77"/>
    <w:rsid w:val="008F5EF3"/>
    <w:rsid w:val="00AD5782"/>
    <w:rsid w:val="00B26874"/>
    <w:rsid w:val="00C62372"/>
    <w:rsid w:val="00DF40BD"/>
    <w:rsid w:val="00E14C01"/>
    <w:rsid w:val="00F83485"/>
    <w:rsid w:val="00FC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144D2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44D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E14C0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E14C01"/>
    <w:pPr>
      <w:spacing w:after="140"/>
    </w:pPr>
  </w:style>
  <w:style w:type="paragraph" w:styleId="a6">
    <w:name w:val="List"/>
    <w:basedOn w:val="a5"/>
    <w:rsid w:val="00E14C01"/>
  </w:style>
  <w:style w:type="paragraph" w:customStyle="1" w:styleId="Caption">
    <w:name w:val="Caption"/>
    <w:basedOn w:val="a"/>
    <w:qFormat/>
    <w:rsid w:val="00E14C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14C01"/>
    <w:pPr>
      <w:suppressLineNumbers/>
    </w:pPr>
  </w:style>
  <w:style w:type="paragraph" w:customStyle="1" w:styleId="ConsPlusNormal">
    <w:name w:val="ConsPlusNormal"/>
    <w:qFormat/>
    <w:rsid w:val="00144D2D"/>
    <w:pPr>
      <w:widowControl w:val="0"/>
    </w:pPr>
    <w:rPr>
      <w:rFonts w:eastAsia="Times New Roman" w:cs="Calibri"/>
      <w:szCs w:val="20"/>
    </w:rPr>
  </w:style>
  <w:style w:type="paragraph" w:customStyle="1" w:styleId="ConsNormal">
    <w:name w:val="ConsNormal"/>
    <w:qFormat/>
    <w:rsid w:val="00144D2D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3"/>
    <w:uiPriority w:val="99"/>
    <w:semiHidden/>
    <w:unhideWhenUsed/>
    <w:qFormat/>
    <w:rsid w:val="00144D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2023-12-21T08:34:00Z</cp:lastPrinted>
  <dcterms:created xsi:type="dcterms:W3CDTF">2024-01-29T04:54:00Z</dcterms:created>
  <dcterms:modified xsi:type="dcterms:W3CDTF">2024-03-18T06:18:00Z</dcterms:modified>
  <dc:language>ru-RU</dc:language>
</cp:coreProperties>
</file>