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F14" w:rsidRDefault="00E96F14">
      <w:pPr>
        <w:tabs>
          <w:tab w:val="left" w:pos="3825"/>
        </w:tabs>
        <w:rPr>
          <w:b/>
          <w:sz w:val="28"/>
          <w:szCs w:val="28"/>
        </w:rPr>
      </w:pPr>
    </w:p>
    <w:p w:rsidR="00E96F14" w:rsidRDefault="008F7B5B">
      <w:pPr>
        <w:pStyle w:val="Heading2"/>
        <w:ind w:right="-284"/>
        <w:jc w:val="center"/>
        <w:rPr>
          <w:color w:val="00000A"/>
          <w:szCs w:val="28"/>
        </w:rPr>
      </w:pPr>
      <w:r>
        <w:rPr>
          <w:noProof/>
        </w:rPr>
        <w:drawing>
          <wp:inline distT="0" distB="0" distL="0" distR="0">
            <wp:extent cx="320675" cy="571500"/>
            <wp:effectExtent l="0" t="0" r="0" b="0"/>
            <wp:docPr id="3"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5"/>
                    <a:stretch>
                      <a:fillRect/>
                    </a:stretch>
                  </pic:blipFill>
                  <pic:spPr bwMode="auto">
                    <a:xfrm>
                      <a:off x="0" y="0"/>
                      <a:ext cx="320675" cy="571500"/>
                    </a:xfrm>
                    <a:prstGeom prst="rect">
                      <a:avLst/>
                    </a:prstGeom>
                  </pic:spPr>
                </pic:pic>
              </a:graphicData>
            </a:graphic>
          </wp:inline>
        </w:drawing>
      </w:r>
    </w:p>
    <w:p w:rsidR="00E96F14" w:rsidRDefault="008F7B5B">
      <w:pPr>
        <w:pStyle w:val="Heading2"/>
        <w:ind w:right="-284"/>
        <w:jc w:val="center"/>
        <w:rPr>
          <w:color w:val="00000A"/>
          <w:szCs w:val="28"/>
        </w:rPr>
      </w:pPr>
      <w:r>
        <w:rPr>
          <w:color w:val="00000A"/>
          <w:szCs w:val="28"/>
        </w:rPr>
        <w:t>АДМИНИСТРАЦИЯ НАДЕЖДИНСКОГО СЕЛЬСОВЕТА</w:t>
      </w:r>
    </w:p>
    <w:p w:rsidR="00E96F14" w:rsidRDefault="008F7B5B">
      <w:pPr>
        <w:ind w:right="-284"/>
        <w:jc w:val="center"/>
        <w:rPr>
          <w:rFonts w:ascii="Times New Roman" w:hAnsi="Times New Roman"/>
          <w:b/>
          <w:caps/>
          <w:sz w:val="28"/>
          <w:szCs w:val="28"/>
        </w:rPr>
      </w:pPr>
      <w:r>
        <w:rPr>
          <w:rFonts w:ascii="Times New Roman" w:hAnsi="Times New Roman"/>
          <w:b/>
          <w:caps/>
          <w:sz w:val="28"/>
          <w:szCs w:val="28"/>
        </w:rPr>
        <w:t>САРАКТАШСКОГО РАЙОНА ОРЕНБУРГСКОЙ ОБЛАСТИ</w:t>
      </w:r>
    </w:p>
    <w:p w:rsidR="00E96F14" w:rsidRDefault="008F7B5B">
      <w:pPr>
        <w:pBdr>
          <w:bottom w:val="single" w:sz="18" w:space="0" w:color="00000A"/>
        </w:pBdr>
        <w:ind w:right="-284"/>
        <w:jc w:val="center"/>
        <w:rPr>
          <w:rFonts w:ascii="Times New Roman" w:hAnsi="Times New Roman"/>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E96F14" w:rsidRDefault="008F7B5B">
      <w:pPr>
        <w:tabs>
          <w:tab w:val="left" w:pos="3825"/>
        </w:tabs>
        <w:spacing w:after="0"/>
        <w:jc w:val="center"/>
        <w:rPr>
          <w:sz w:val="28"/>
          <w:szCs w:val="28"/>
        </w:rPr>
      </w:pPr>
      <w:r>
        <w:rPr>
          <w:noProof/>
          <w:sz w:val="28"/>
          <w:szCs w:val="28"/>
        </w:rPr>
        <w:drawing>
          <wp:anchor distT="0" distB="0" distL="0" distR="0" simplePos="0" relativeHeight="4" behindDoc="0" locked="0" layoutInCell="0" allowOverlap="1">
            <wp:simplePos x="0" y="0"/>
            <wp:positionH relativeFrom="page">
              <wp:posOffset>838200</wp:posOffset>
            </wp:positionH>
            <wp:positionV relativeFrom="page">
              <wp:posOffset>2219325</wp:posOffset>
            </wp:positionV>
            <wp:extent cx="2924175" cy="361950"/>
            <wp:effectExtent l="19050" t="0" r="9525"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stretch>
                      <a:fillRect/>
                    </a:stretch>
                  </pic:blipFill>
                  <pic:spPr bwMode="auto">
                    <a:xfrm>
                      <a:off x="0" y="0"/>
                      <a:ext cx="2924175" cy="361950"/>
                    </a:xfrm>
                    <a:prstGeom prst="rect">
                      <a:avLst/>
                    </a:prstGeom>
                  </pic:spPr>
                </pic:pic>
              </a:graphicData>
            </a:graphic>
          </wp:anchor>
        </w:drawing>
      </w:r>
    </w:p>
    <w:p w:rsidR="00E96F14" w:rsidRDefault="00E96F14">
      <w:pPr>
        <w:tabs>
          <w:tab w:val="left" w:pos="3825"/>
        </w:tabs>
        <w:spacing w:after="0"/>
        <w:jc w:val="center"/>
        <w:rPr>
          <w:sz w:val="28"/>
          <w:szCs w:val="28"/>
        </w:rPr>
      </w:pPr>
    </w:p>
    <w:p w:rsidR="00E96F14" w:rsidRDefault="008F7B5B">
      <w:pPr>
        <w:tabs>
          <w:tab w:val="left" w:pos="3825"/>
        </w:tabs>
        <w:spacing w:after="0"/>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Порядка санкционирования оплаты денежных обязательств администрации муниципального образования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Надеждинский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Оренбургской области  </w:t>
      </w:r>
    </w:p>
    <w:p w:rsidR="00E96F14" w:rsidRDefault="00E96F14">
      <w:pPr>
        <w:jc w:val="center"/>
        <w:rPr>
          <w:rFonts w:ascii="Times New Roman" w:hAnsi="Times New Roman" w:cs="Times New Roman"/>
          <w:b/>
          <w:sz w:val="28"/>
          <w:szCs w:val="28"/>
        </w:rPr>
      </w:pPr>
    </w:p>
    <w:p w:rsidR="00E96F14" w:rsidRDefault="008F7B5B">
      <w:pPr>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Бюджетным кодексом Российской Федерации нормативными правовыми актами муниципального образования, нормативными правовыми актами муниципального образования </w:t>
      </w:r>
      <w:proofErr w:type="spellStart"/>
      <w:r>
        <w:rPr>
          <w:rFonts w:ascii="Times New Roman" w:hAnsi="Times New Roman" w:cs="Times New Roman"/>
          <w:sz w:val="28"/>
          <w:szCs w:val="28"/>
        </w:rPr>
        <w:t>Надеждинский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Оренбургской области:</w:t>
      </w:r>
    </w:p>
    <w:p w:rsidR="00E96F14" w:rsidRDefault="008F7B5B">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прилагаемый Порядок </w:t>
      </w:r>
      <w:proofErr w:type="gramStart"/>
      <w:r>
        <w:rPr>
          <w:rFonts w:ascii="Times New Roman" w:hAnsi="Times New Roman" w:cs="Times New Roman"/>
          <w:sz w:val="28"/>
          <w:szCs w:val="28"/>
        </w:rPr>
        <w:t>санкционирования оплаты денежных обязательств Администрации муниципального образования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Надеждинский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Оренбургской области.</w:t>
      </w:r>
    </w:p>
    <w:p w:rsidR="00E96F14" w:rsidRDefault="008F7B5B">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Постановление вступает в силу с момента подписания и распространяет свое действие на отношения, возникшие с 1 января 2024г. </w:t>
      </w:r>
    </w:p>
    <w:p w:rsidR="00E96F14" w:rsidRDefault="008F7B5B">
      <w:pPr>
        <w:numPr>
          <w:ilvl w:val="0"/>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возлагаю на специалиста, исполняющей обязанности по ведению бухгалтерского учета.</w:t>
      </w:r>
    </w:p>
    <w:p w:rsidR="00E96F14" w:rsidRDefault="00E96F14">
      <w:pPr>
        <w:jc w:val="both"/>
        <w:rPr>
          <w:rFonts w:ascii="Times New Roman" w:hAnsi="Times New Roman" w:cs="Times New Roman"/>
          <w:sz w:val="28"/>
          <w:szCs w:val="28"/>
        </w:rPr>
      </w:pPr>
    </w:p>
    <w:p w:rsidR="00E96F14" w:rsidRPr="008F7B5B" w:rsidRDefault="00E96F14">
      <w:pPr>
        <w:shd w:val="clear" w:color="auto" w:fill="FFFFFF"/>
        <w:spacing w:after="0"/>
        <w:jc w:val="both"/>
        <w:rPr>
          <w:rFonts w:ascii="Times New Roman" w:hAnsi="Times New Roman"/>
          <w:sz w:val="28"/>
          <w:szCs w:val="28"/>
        </w:rPr>
      </w:pPr>
    </w:p>
    <w:p w:rsidR="00E96F14" w:rsidRDefault="008F7B5B">
      <w:pPr>
        <w:shd w:val="clear" w:color="auto" w:fill="FFFFFF"/>
        <w:spacing w:after="0"/>
        <w:jc w:val="both"/>
        <w:rPr>
          <w:rFonts w:ascii="Times New Roman" w:hAnsi="Times New Roman"/>
          <w:bCs/>
          <w:sz w:val="28"/>
          <w:szCs w:val="28"/>
        </w:rPr>
      </w:pPr>
      <w:r>
        <w:rPr>
          <w:rFonts w:ascii="Times New Roman" w:hAnsi="Times New Roman"/>
          <w:bCs/>
          <w:sz w:val="28"/>
          <w:szCs w:val="28"/>
        </w:rPr>
        <w:t xml:space="preserve">Глава  муниципального образования </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w:t>
      </w:r>
      <w:proofErr w:type="spellStart"/>
      <w:r>
        <w:rPr>
          <w:rFonts w:ascii="Times New Roman" w:hAnsi="Times New Roman"/>
          <w:bCs/>
          <w:sz w:val="28"/>
          <w:szCs w:val="28"/>
        </w:rPr>
        <w:t>О.А.Тимко</w:t>
      </w:r>
      <w:proofErr w:type="spellEnd"/>
    </w:p>
    <w:p w:rsidR="00E96F14" w:rsidRDefault="008F7B5B">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3" behindDoc="0" locked="0" layoutInCell="0" allowOverlap="1">
            <wp:simplePos x="0" y="0"/>
            <wp:positionH relativeFrom="page">
              <wp:posOffset>3076575</wp:posOffset>
            </wp:positionH>
            <wp:positionV relativeFrom="page">
              <wp:posOffset>7781925</wp:posOffset>
            </wp:positionV>
            <wp:extent cx="2876550" cy="1076325"/>
            <wp:effectExtent l="1905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2876550" cy="1076325"/>
                    </a:xfrm>
                    <a:prstGeom prst="rect">
                      <a:avLst/>
                    </a:prstGeom>
                  </pic:spPr>
                </pic:pic>
              </a:graphicData>
            </a:graphic>
          </wp:anchor>
        </w:drawing>
      </w:r>
    </w:p>
    <w:p w:rsidR="008F7B5B" w:rsidRDefault="008F7B5B">
      <w:pPr>
        <w:tabs>
          <w:tab w:val="left" w:pos="9389"/>
        </w:tabs>
        <w:rPr>
          <w:rFonts w:ascii="Times New Roman" w:hAnsi="Times New Roman" w:cs="Times New Roman"/>
          <w:sz w:val="28"/>
          <w:szCs w:val="28"/>
        </w:rPr>
      </w:pPr>
    </w:p>
    <w:p w:rsidR="008F7B5B" w:rsidRDefault="008F7B5B">
      <w:pPr>
        <w:tabs>
          <w:tab w:val="left" w:pos="9389"/>
        </w:tabs>
        <w:rPr>
          <w:rFonts w:ascii="Times New Roman" w:hAnsi="Times New Roman" w:cs="Times New Roman"/>
          <w:sz w:val="28"/>
          <w:szCs w:val="28"/>
        </w:rPr>
      </w:pPr>
    </w:p>
    <w:p w:rsidR="008F7B5B" w:rsidRDefault="008F7B5B">
      <w:pPr>
        <w:tabs>
          <w:tab w:val="left" w:pos="9389"/>
        </w:tabs>
        <w:rPr>
          <w:rFonts w:ascii="Times New Roman" w:hAnsi="Times New Roman" w:cs="Times New Roman"/>
          <w:sz w:val="28"/>
          <w:szCs w:val="28"/>
        </w:rPr>
      </w:pPr>
    </w:p>
    <w:p w:rsidR="00E96F14" w:rsidRDefault="008F7B5B">
      <w:pPr>
        <w:tabs>
          <w:tab w:val="left" w:pos="9389"/>
        </w:tabs>
        <w:rPr>
          <w:rFonts w:ascii="Times New Roman" w:hAnsi="Times New Roman" w:cs="Times New Roman"/>
          <w:sz w:val="28"/>
          <w:szCs w:val="28"/>
        </w:rPr>
      </w:pPr>
      <w:r>
        <w:rPr>
          <w:rFonts w:ascii="Times New Roman" w:hAnsi="Times New Roman" w:cs="Times New Roman"/>
          <w:sz w:val="28"/>
          <w:szCs w:val="28"/>
        </w:rPr>
        <w:t>Разослано: Отдел № 31 Управления Федерального казначейства по Оренбургской области, прокуратуре района, в дело</w:t>
      </w:r>
    </w:p>
    <w:p w:rsidR="00E96F14" w:rsidRDefault="00E96F14">
      <w:pPr>
        <w:tabs>
          <w:tab w:val="left" w:pos="3825"/>
        </w:tabs>
        <w:rPr>
          <w:rFonts w:ascii="Times New Roman" w:hAnsi="Times New Roman" w:cs="Times New Roman"/>
          <w:b/>
          <w:sz w:val="28"/>
          <w:szCs w:val="28"/>
        </w:rPr>
      </w:pPr>
    </w:p>
    <w:p w:rsidR="008F7B5B" w:rsidRDefault="008F7B5B">
      <w:pPr>
        <w:pStyle w:val="a7"/>
        <w:jc w:val="right"/>
        <w:rPr>
          <w:rFonts w:ascii="Times New Roman" w:hAnsi="Times New Roman"/>
          <w:sz w:val="28"/>
          <w:szCs w:val="28"/>
        </w:rPr>
      </w:pPr>
    </w:p>
    <w:p w:rsidR="00C2258A" w:rsidRDefault="00C2258A">
      <w:pPr>
        <w:pStyle w:val="a7"/>
        <w:jc w:val="right"/>
        <w:rPr>
          <w:rFonts w:ascii="Times New Roman" w:hAnsi="Times New Roman"/>
          <w:sz w:val="28"/>
          <w:szCs w:val="28"/>
        </w:rPr>
      </w:pPr>
    </w:p>
    <w:p w:rsidR="00E96F14" w:rsidRDefault="008F7B5B">
      <w:pPr>
        <w:pStyle w:val="a7"/>
        <w:jc w:val="right"/>
        <w:rPr>
          <w:rFonts w:ascii="Times New Roman" w:hAnsi="Times New Roman"/>
          <w:sz w:val="28"/>
          <w:szCs w:val="28"/>
        </w:rPr>
      </w:pPr>
      <w:r>
        <w:rPr>
          <w:rFonts w:ascii="Times New Roman" w:hAnsi="Times New Roman"/>
          <w:sz w:val="28"/>
          <w:szCs w:val="28"/>
        </w:rPr>
        <w:t xml:space="preserve">Приложение к постановлению    </w:t>
      </w:r>
    </w:p>
    <w:p w:rsidR="00E96F14" w:rsidRDefault="008F7B5B">
      <w:pPr>
        <w:pStyle w:val="a7"/>
        <w:ind w:left="600" w:hanging="600"/>
        <w:jc w:val="right"/>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E96F14" w:rsidRDefault="008F7B5B">
      <w:pPr>
        <w:pStyle w:val="a7"/>
        <w:ind w:left="600" w:hanging="600"/>
        <w:jc w:val="right"/>
        <w:rPr>
          <w:rFonts w:ascii="Times New Roman" w:hAnsi="Times New Roman"/>
          <w:b/>
          <w:sz w:val="28"/>
          <w:szCs w:val="28"/>
        </w:rPr>
      </w:pPr>
      <w:r>
        <w:rPr>
          <w:rFonts w:ascii="Times New Roman" w:hAnsi="Times New Roman"/>
          <w:sz w:val="28"/>
          <w:szCs w:val="28"/>
        </w:rPr>
        <w:t xml:space="preserve">образования </w:t>
      </w:r>
      <w:proofErr w:type="spellStart"/>
      <w:r>
        <w:rPr>
          <w:rFonts w:ascii="Times New Roman" w:hAnsi="Times New Roman"/>
          <w:sz w:val="28"/>
          <w:szCs w:val="28"/>
        </w:rPr>
        <w:t>Надеждинский</w:t>
      </w:r>
      <w:proofErr w:type="spellEnd"/>
      <w:r>
        <w:rPr>
          <w:rFonts w:ascii="Times New Roman" w:hAnsi="Times New Roman"/>
          <w:sz w:val="28"/>
          <w:szCs w:val="28"/>
        </w:rPr>
        <w:t xml:space="preserve"> сельсовет </w:t>
      </w:r>
    </w:p>
    <w:p w:rsidR="00E96F14" w:rsidRDefault="008F7B5B">
      <w:pPr>
        <w:pStyle w:val="a7"/>
        <w:jc w:val="right"/>
        <w:rPr>
          <w:rFonts w:ascii="Times New Roman" w:hAnsi="Times New Roman"/>
          <w:sz w:val="28"/>
          <w:szCs w:val="28"/>
        </w:rPr>
      </w:pPr>
      <w:r>
        <w:rPr>
          <w:rFonts w:ascii="Times New Roman" w:hAnsi="Times New Roman"/>
          <w:sz w:val="28"/>
          <w:szCs w:val="28"/>
        </w:rPr>
        <w:t xml:space="preserve">от 26.02.2024 № 9-п  </w:t>
      </w:r>
    </w:p>
    <w:p w:rsidR="00E96F14" w:rsidRDefault="00E96F14">
      <w:pPr>
        <w:tabs>
          <w:tab w:val="left" w:pos="3825"/>
        </w:tabs>
        <w:jc w:val="center"/>
        <w:rPr>
          <w:b/>
          <w:sz w:val="28"/>
          <w:szCs w:val="28"/>
        </w:rPr>
      </w:pPr>
    </w:p>
    <w:p w:rsidR="00E96F14" w:rsidRDefault="00E96F14">
      <w:pPr>
        <w:tabs>
          <w:tab w:val="left" w:pos="3825"/>
        </w:tabs>
        <w:jc w:val="center"/>
        <w:rPr>
          <w:b/>
          <w:sz w:val="28"/>
          <w:szCs w:val="28"/>
        </w:rPr>
      </w:pPr>
    </w:p>
    <w:p w:rsidR="00E96F14" w:rsidRDefault="008F7B5B">
      <w:pPr>
        <w:tabs>
          <w:tab w:val="left" w:pos="3825"/>
        </w:tabs>
        <w:spacing w:after="0"/>
        <w:jc w:val="center"/>
        <w:rPr>
          <w:rFonts w:ascii="Times New Roman" w:hAnsi="Times New Roman" w:cs="Times New Roman"/>
          <w:b/>
          <w:sz w:val="28"/>
          <w:szCs w:val="28"/>
        </w:rPr>
      </w:pPr>
      <w:r>
        <w:rPr>
          <w:rFonts w:ascii="Times New Roman" w:hAnsi="Times New Roman" w:cs="Times New Roman"/>
          <w:b/>
          <w:sz w:val="28"/>
          <w:szCs w:val="28"/>
        </w:rPr>
        <w:t>ПОРЯДОК</w:t>
      </w:r>
    </w:p>
    <w:p w:rsidR="00E96F14" w:rsidRDefault="008F7B5B">
      <w:pPr>
        <w:tabs>
          <w:tab w:val="left" w:pos="3825"/>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САНКЦИОНИРОВАНИЯ ОПЛАТЫ ДЕНЕЖНЫХ ОБЯЗАТЕЛЬСТВ </w:t>
      </w:r>
    </w:p>
    <w:p w:rsidR="00E96F14" w:rsidRDefault="008F7B5B">
      <w:pPr>
        <w:spacing w:after="0"/>
        <w:ind w:hanging="59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АДМИНИСТРАЦИИ МУНИЦИПАЛЬНОГО ОБРАЗОВАНИЯ </w:t>
      </w:r>
    </w:p>
    <w:p w:rsidR="00E96F14" w:rsidRDefault="008F7B5B">
      <w:pPr>
        <w:spacing w:after="0"/>
        <w:ind w:hanging="590"/>
        <w:jc w:val="center"/>
        <w:rPr>
          <w:rFonts w:ascii="Times New Roman" w:hAnsi="Times New Roman" w:cs="Times New Roman"/>
          <w:b/>
          <w:sz w:val="28"/>
          <w:szCs w:val="28"/>
          <w:lang w:eastAsia="en-US"/>
        </w:rPr>
      </w:pPr>
      <w:r>
        <w:rPr>
          <w:rFonts w:ascii="Times New Roman" w:hAnsi="Times New Roman" w:cs="Times New Roman"/>
          <w:b/>
          <w:sz w:val="28"/>
          <w:szCs w:val="28"/>
        </w:rPr>
        <w:t>НАДЕЖДИНСКИЙ</w:t>
      </w:r>
      <w:r>
        <w:rPr>
          <w:rFonts w:ascii="Times New Roman" w:hAnsi="Times New Roman" w:cs="Times New Roman"/>
          <w:b/>
          <w:sz w:val="28"/>
          <w:szCs w:val="28"/>
          <w:lang w:eastAsia="en-US"/>
        </w:rPr>
        <w:t xml:space="preserve"> СЕЛЬСОВЕТ САРАКТАШСКОГО РАЙОНА </w:t>
      </w:r>
    </w:p>
    <w:p w:rsidR="00E96F14" w:rsidRDefault="008F7B5B">
      <w:pPr>
        <w:spacing w:after="0"/>
        <w:ind w:hanging="59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ОРЕНБУРГСКОЙ ОБЛАСТИ</w:t>
      </w:r>
    </w:p>
    <w:p w:rsidR="00E96F14" w:rsidRDefault="00E96F14">
      <w:pPr>
        <w:tabs>
          <w:tab w:val="left" w:pos="3825"/>
        </w:tabs>
        <w:spacing w:after="0"/>
        <w:jc w:val="center"/>
        <w:rPr>
          <w:rFonts w:ascii="Times New Roman" w:hAnsi="Times New Roman" w:cs="Times New Roman"/>
          <w:b/>
          <w:sz w:val="28"/>
          <w:szCs w:val="28"/>
        </w:rPr>
      </w:pPr>
    </w:p>
    <w:p w:rsidR="00E96F14" w:rsidRDefault="00E96F14">
      <w:pPr>
        <w:tabs>
          <w:tab w:val="left" w:pos="3825"/>
        </w:tabs>
        <w:spacing w:after="0"/>
        <w:rPr>
          <w:rFonts w:ascii="Times New Roman" w:hAnsi="Times New Roman" w:cs="Times New Roman"/>
          <w:b/>
          <w:sz w:val="28"/>
          <w:szCs w:val="28"/>
        </w:rPr>
      </w:pPr>
    </w:p>
    <w:p w:rsidR="00E96F14" w:rsidRDefault="008F7B5B">
      <w:pPr>
        <w:pStyle w:val="ConsPlusNonformat"/>
        <w:widowControl/>
        <w:jc w:val="both"/>
        <w:rPr>
          <w:rFonts w:ascii="Times New Roman" w:hAnsi="Times New Roman" w:cs="Times New Roman"/>
          <w:sz w:val="28"/>
          <w:szCs w:val="28"/>
        </w:rPr>
      </w:pPr>
      <w:proofErr w:type="gramStart"/>
      <w:r>
        <w:rPr>
          <w:rFonts w:ascii="Times New Roman" w:hAnsi="Times New Roman" w:cs="Times New Roman"/>
          <w:sz w:val="28"/>
          <w:szCs w:val="28"/>
        </w:rPr>
        <w:t>Настоящий Порядок разработан в соответствии с Бюджетным кодексом Российской Федерации,</w:t>
      </w:r>
      <w:r w:rsidR="00F00714">
        <w:rPr>
          <w:rFonts w:ascii="Times New Roman" w:hAnsi="Times New Roman" w:cs="Times New Roman"/>
          <w:sz w:val="28"/>
          <w:szCs w:val="28"/>
        </w:rPr>
        <w:t xml:space="preserve"> </w:t>
      </w:r>
      <w:r>
        <w:rPr>
          <w:rFonts w:ascii="Times New Roman" w:hAnsi="Times New Roman" w:cs="Times New Roman"/>
          <w:sz w:val="28"/>
          <w:szCs w:val="28"/>
        </w:rPr>
        <w:t xml:space="preserve">нормативными правовыми актами муниципального образования и устанавливает порядок санкционирования оплаты денежных обязательств Администрации муниципального образования </w:t>
      </w:r>
      <w:proofErr w:type="spellStart"/>
      <w:r>
        <w:rPr>
          <w:rFonts w:ascii="Times New Roman" w:hAnsi="Times New Roman" w:cs="Times New Roman"/>
          <w:sz w:val="28"/>
          <w:szCs w:val="28"/>
        </w:rPr>
        <w:t>Надеждинский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Оренбургской области (далее – получатель бюджетных средств), лицевые счета которых открыты в Отделе № 31 Управления Федерального казначейства по Оренбургской области (далее – отдел № 31).</w:t>
      </w:r>
      <w:proofErr w:type="gramEnd"/>
    </w:p>
    <w:p w:rsidR="00E96F14" w:rsidRDefault="008F7B5B">
      <w:pPr>
        <w:tabs>
          <w:tab w:val="left" w:pos="3825"/>
        </w:tabs>
        <w:spacing w:after="0"/>
        <w:ind w:firstLine="708"/>
        <w:jc w:val="both"/>
        <w:rPr>
          <w:rFonts w:ascii="Times New Roman" w:hAnsi="Times New Roman" w:cs="Times New Roman"/>
          <w:sz w:val="28"/>
          <w:szCs w:val="28"/>
        </w:rPr>
      </w:pPr>
      <w:r>
        <w:rPr>
          <w:rFonts w:ascii="Times New Roman" w:hAnsi="Times New Roman" w:cs="Times New Roman"/>
          <w:sz w:val="28"/>
          <w:szCs w:val="28"/>
        </w:rPr>
        <w:t>Для оплаты денежных обязательств получатель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едставляет в отдел № 31 распоряжение о совершении казначейского платежа в соответствии с требованиями, установленными настоящим Порядком (далее - распоряжение).</w:t>
      </w:r>
    </w:p>
    <w:p w:rsidR="00E96F14" w:rsidRDefault="008F7B5B">
      <w:p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Распоряжение о совершении казначейского платежа для оплаты по контрактам, подлежащим включению в реестр контрактов формируются в ГИС ЕИС.</w:t>
      </w:r>
    </w:p>
    <w:p w:rsidR="00E96F14" w:rsidRDefault="008F7B5B">
      <w:p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 xml:space="preserve">Отдел № 31 проверяет распоряжение на соответствие установленной форме и наличие в нём соответствующих реквизитов и показателей: </w:t>
      </w:r>
    </w:p>
    <w:p w:rsidR="00E96F14" w:rsidRDefault="008F7B5B">
      <w:pPr>
        <w:tabs>
          <w:tab w:val="left" w:pos="3825"/>
        </w:tabs>
        <w:spacing w:after="0"/>
        <w:ind w:firstLine="567"/>
        <w:jc w:val="both"/>
        <w:rPr>
          <w:rFonts w:ascii="Times New Roman" w:hAnsi="Times New Roman" w:cs="Times New Roman"/>
          <w:sz w:val="28"/>
          <w:szCs w:val="28"/>
        </w:rPr>
      </w:pPr>
      <w:r>
        <w:rPr>
          <w:rFonts w:ascii="Times New Roman" w:hAnsi="Times New Roman" w:cs="Times New Roman"/>
          <w:sz w:val="28"/>
          <w:szCs w:val="28"/>
        </w:rPr>
        <w:t>- подписей, соответствующих имеющимся образцам, представленным получателем бюджетных средств,</w:t>
      </w:r>
    </w:p>
    <w:p w:rsidR="00E96F14" w:rsidRDefault="008F7B5B">
      <w:pPr>
        <w:tabs>
          <w:tab w:val="left" w:pos="3825"/>
        </w:tabs>
        <w:spacing w:after="0"/>
        <w:ind w:firstLine="567"/>
        <w:jc w:val="both"/>
        <w:rPr>
          <w:rFonts w:ascii="Times New Roman" w:hAnsi="Times New Roman" w:cs="Times New Roman"/>
          <w:sz w:val="28"/>
          <w:szCs w:val="28"/>
        </w:rPr>
      </w:pPr>
      <w:r>
        <w:rPr>
          <w:rFonts w:ascii="Times New Roman" w:hAnsi="Times New Roman" w:cs="Times New Roman"/>
          <w:sz w:val="28"/>
          <w:szCs w:val="28"/>
        </w:rPr>
        <w:t>- уникального кода получателя бюджетных средств по реестру участников бюджетного процесса,</w:t>
      </w:r>
    </w:p>
    <w:p w:rsidR="00E96F14" w:rsidRDefault="008F7B5B">
      <w:pPr>
        <w:tabs>
          <w:tab w:val="left" w:pos="3825"/>
        </w:tabs>
        <w:spacing w:after="0"/>
        <w:ind w:firstLine="567"/>
        <w:jc w:val="both"/>
        <w:rPr>
          <w:rFonts w:ascii="Times New Roman" w:hAnsi="Times New Roman" w:cs="Times New Roman"/>
          <w:sz w:val="28"/>
          <w:szCs w:val="28"/>
        </w:rPr>
      </w:pPr>
      <w:r>
        <w:rPr>
          <w:rFonts w:ascii="Times New Roman" w:hAnsi="Times New Roman" w:cs="Times New Roman"/>
          <w:sz w:val="28"/>
          <w:szCs w:val="28"/>
        </w:rPr>
        <w:t>- соответствие кодов классификации расходов бюджета, указанных в распоряжении кодам бюджетной классификации Российской Федерации, действующим в текущем финансовом году,</w:t>
      </w:r>
    </w:p>
    <w:p w:rsidR="00E96F14" w:rsidRDefault="008F7B5B">
      <w:pPr>
        <w:tabs>
          <w:tab w:val="left" w:pos="3825"/>
        </w:tabs>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соответствие вида расходов текстовому назначению платежа, </w:t>
      </w:r>
    </w:p>
    <w:p w:rsidR="00E96F14" w:rsidRDefault="008F7B5B">
      <w:pPr>
        <w:tabs>
          <w:tab w:val="left" w:pos="3825"/>
        </w:tabs>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не превышение сумм остаткам средств, учтенных на лицевом счете; </w:t>
      </w:r>
    </w:p>
    <w:p w:rsidR="00C2258A" w:rsidRDefault="00C2258A">
      <w:pPr>
        <w:tabs>
          <w:tab w:val="left" w:pos="3825"/>
        </w:tabs>
        <w:spacing w:after="0"/>
        <w:jc w:val="both"/>
        <w:rPr>
          <w:rFonts w:ascii="Times New Roman" w:hAnsi="Times New Roman" w:cs="Times New Roman"/>
          <w:sz w:val="28"/>
          <w:szCs w:val="28"/>
        </w:rPr>
      </w:pPr>
    </w:p>
    <w:p w:rsidR="00C2258A" w:rsidRDefault="00C2258A">
      <w:pPr>
        <w:tabs>
          <w:tab w:val="left" w:pos="3825"/>
        </w:tabs>
        <w:spacing w:after="0"/>
        <w:jc w:val="both"/>
        <w:rPr>
          <w:rFonts w:ascii="Times New Roman" w:hAnsi="Times New Roman" w:cs="Times New Roman"/>
          <w:sz w:val="28"/>
          <w:szCs w:val="28"/>
        </w:rPr>
      </w:pPr>
    </w:p>
    <w:p w:rsidR="00E96F14" w:rsidRDefault="008F7B5B">
      <w:p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 номера соответствующего лицевого счета, открытого получателю бюджетных средств;</w:t>
      </w:r>
    </w:p>
    <w:p w:rsidR="00E96F14" w:rsidRDefault="008F7B5B">
      <w:p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   вида средств;</w:t>
      </w:r>
    </w:p>
    <w:p w:rsidR="00E96F14" w:rsidRDefault="008F7B5B">
      <w:pPr>
        <w:tabs>
          <w:tab w:val="left" w:pos="567"/>
          <w:tab w:val="left" w:pos="3825"/>
        </w:tabs>
        <w:spacing w:after="0"/>
        <w:jc w:val="both"/>
        <w:rPr>
          <w:rFonts w:ascii="Times New Roman" w:hAnsi="Times New Roman" w:cs="Times New Roman"/>
          <w:sz w:val="28"/>
          <w:szCs w:val="28"/>
        </w:rPr>
      </w:pPr>
      <w:proofErr w:type="gramStart"/>
      <w:r>
        <w:rPr>
          <w:rFonts w:ascii="Times New Roman" w:hAnsi="Times New Roman" w:cs="Times New Roman"/>
          <w:sz w:val="28"/>
          <w:szCs w:val="28"/>
        </w:rPr>
        <w:t>- реквизитов (номер, дата) документа, на основании которых возникают бюджетные обязательства и (или) документа, подтверждающего возникновение   денежного обязательства, это - договор (муниципальный контракт, соглашение) и (или) акт и (или) акт выполненных работ (оказанных услуг) и (или) акт приемки-передачи и (или) счет и (или) счет-фактура и (или) накладная и (или) УПД и (или) квитанция и иные документы, предусмотренные нормативными актами муниципального образования и</w:t>
      </w:r>
      <w:proofErr w:type="gramEnd"/>
      <w:r>
        <w:rPr>
          <w:rFonts w:ascii="Times New Roman" w:hAnsi="Times New Roman" w:cs="Times New Roman"/>
          <w:sz w:val="28"/>
          <w:szCs w:val="28"/>
        </w:rPr>
        <w:t xml:space="preserve"> законодательством Российской Федерации.</w:t>
      </w:r>
    </w:p>
    <w:p w:rsidR="00E96F14" w:rsidRDefault="008F7B5B">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одной Заявке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по одному денежному обязательству получателя средств местного бюджета (администратора источников финансирования дефицита местного бюджета), в этом случае графа «назначение платежа» в 5 Разделе может не заполняться, в случае не изменения вида расходов.</w:t>
      </w:r>
      <w:proofErr w:type="gramEnd"/>
    </w:p>
    <w:p w:rsidR="00E96F14" w:rsidRDefault="008F7B5B">
      <w:pPr>
        <w:tabs>
          <w:tab w:val="left" w:pos="567"/>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Оплата денежных обязательств по документам – основаниям, подлежащим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осуществляется на основании сформированных в ГИС ЕИС сведений о денежных обязательствах.</w:t>
      </w:r>
      <w:proofErr w:type="gramEnd"/>
    </w:p>
    <w:p w:rsidR="00E96F14" w:rsidRDefault="008F7B5B">
      <w:p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 xml:space="preserve">Оплата денежных обязательств по авансовым платежам, предоплаты за поставку товаров, выполнение работ, оказание услуг </w:t>
      </w:r>
      <w:r>
        <w:rPr>
          <w:rFonts w:ascii="Times New Roman" w:hAnsi="Times New Roman" w:cs="Times New Roman"/>
          <w:color w:val="000000"/>
          <w:sz w:val="28"/>
          <w:szCs w:val="28"/>
          <w:lang w:bidi="ru-RU"/>
        </w:rPr>
        <w:t>производится получателем бюджетных сре</w:t>
      </w:r>
      <w:proofErr w:type="gramStart"/>
      <w:r>
        <w:rPr>
          <w:rFonts w:ascii="Times New Roman" w:hAnsi="Times New Roman" w:cs="Times New Roman"/>
          <w:color w:val="000000"/>
          <w:sz w:val="28"/>
          <w:szCs w:val="28"/>
          <w:lang w:bidi="ru-RU"/>
        </w:rPr>
        <w:t>дств в п</w:t>
      </w:r>
      <w:proofErr w:type="gramEnd"/>
      <w:r>
        <w:rPr>
          <w:rFonts w:ascii="Times New Roman" w:hAnsi="Times New Roman" w:cs="Times New Roman"/>
          <w:color w:val="000000"/>
          <w:sz w:val="28"/>
          <w:szCs w:val="28"/>
          <w:lang w:bidi="ru-RU"/>
        </w:rPr>
        <w:t xml:space="preserve">орядке, установленном муниципальными нормативными правовыми актами получателя бюджетных средств. Ответственность за размер авансового платежа </w:t>
      </w:r>
      <w:r>
        <w:rPr>
          <w:rFonts w:ascii="Times New Roman" w:hAnsi="Times New Roman" w:cs="Times New Roman"/>
          <w:sz w:val="28"/>
          <w:szCs w:val="28"/>
        </w:rPr>
        <w:t xml:space="preserve">несет получатель бюджетных средств.  </w:t>
      </w:r>
    </w:p>
    <w:p w:rsidR="00E96F14" w:rsidRDefault="008F7B5B">
      <w:pPr>
        <w:spacing w:after="0"/>
        <w:jc w:val="both"/>
        <w:rPr>
          <w:rFonts w:ascii="Times New Roman" w:hAnsi="Times New Roman" w:cs="Times New Roman"/>
          <w:sz w:val="28"/>
          <w:szCs w:val="28"/>
        </w:rPr>
      </w:pPr>
      <w:r>
        <w:rPr>
          <w:rFonts w:ascii="Times New Roman" w:hAnsi="Times New Roman" w:cs="Times New Roman"/>
          <w:sz w:val="28"/>
          <w:szCs w:val="28"/>
        </w:rPr>
        <w:t>При закупке товаров, работ, услуг в сфере информационно-коммуникационных технологий, код бюджетной классификации определяется и устанавливается актом финансового органа муниципального образования.</w:t>
      </w:r>
    </w:p>
    <w:p w:rsidR="00C2258A" w:rsidRDefault="008F7B5B">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При расходовании средств на текущий и капитальный ремонт имущества, зданий и сооружений, ответственность за соответствие выполненных работ работам, предусмотренным в смете, несет получатель бюджетных средств. По дополнительным услугам (составление сметы, экспертиза сметы и другим аналогичным услугам), производимым при соответствующем ремонте получатель бюджетных средств определяет вид расхода </w:t>
      </w:r>
    </w:p>
    <w:p w:rsidR="00C2258A" w:rsidRDefault="00C2258A">
      <w:pPr>
        <w:tabs>
          <w:tab w:val="left" w:pos="709"/>
        </w:tabs>
        <w:spacing w:after="0"/>
        <w:jc w:val="both"/>
        <w:rPr>
          <w:rFonts w:ascii="Times New Roman" w:hAnsi="Times New Roman" w:cs="Times New Roman"/>
          <w:sz w:val="28"/>
          <w:szCs w:val="28"/>
        </w:rPr>
      </w:pPr>
    </w:p>
    <w:p w:rsidR="00C2258A" w:rsidRDefault="00C2258A">
      <w:pPr>
        <w:tabs>
          <w:tab w:val="left" w:pos="709"/>
        </w:tabs>
        <w:spacing w:after="0"/>
        <w:jc w:val="both"/>
        <w:rPr>
          <w:rFonts w:ascii="Times New Roman" w:hAnsi="Times New Roman" w:cs="Times New Roman"/>
          <w:sz w:val="28"/>
          <w:szCs w:val="28"/>
        </w:rPr>
      </w:pPr>
    </w:p>
    <w:p w:rsidR="00E96F14" w:rsidRDefault="008F7B5B">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самостоятельно в соответствии с правовыми актами муниципального образования и запланированным бюджетом на соответствующий год.</w:t>
      </w:r>
    </w:p>
    <w:p w:rsidR="00E96F14" w:rsidRDefault="008F7B5B">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При оплате денежных обязательств, возникших из договора (муниципального контракта) предметом которого являются работы и услуги для обеспечения государственных (муниципальных) нужд в области геодезии и картографии, расходов связанных с оплатой работ по составлению межевых планов границ земельных участков, вид расхода определяет получатель бюджетных средств в соответствии с правовыми актами муниципального образования и запланированным бюджетом на соответствующий год.</w:t>
      </w:r>
      <w:proofErr w:type="gramEnd"/>
    </w:p>
    <w:p w:rsidR="00E96F14" w:rsidRDefault="008F7B5B">
      <w:pPr>
        <w:spacing w:after="0"/>
        <w:jc w:val="both"/>
        <w:rPr>
          <w:rFonts w:ascii="Times New Roman" w:hAnsi="Times New Roman" w:cs="Times New Roman"/>
          <w:sz w:val="28"/>
          <w:szCs w:val="28"/>
        </w:rPr>
      </w:pPr>
      <w:r>
        <w:rPr>
          <w:rFonts w:ascii="Times New Roman" w:hAnsi="Times New Roman" w:cs="Times New Roman"/>
          <w:sz w:val="28"/>
          <w:szCs w:val="28"/>
        </w:rPr>
        <w:t xml:space="preserve">Получатель средств бюджета представляет в отдел № 31вместе с распоряжением указанный в нем документ, подтверждающий возникновение денежного обязательства и документ, подтверждающий возникновение бюджетного обязательств в форме электронной копии документа, созданной посредством его сканирования, или представляет на бумажном носителе в случае поломки или отсутствие сканера. </w:t>
      </w:r>
    </w:p>
    <w:p w:rsidR="00E96F14" w:rsidRDefault="008F7B5B">
      <w:pPr>
        <w:spacing w:after="0"/>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правильность оформления и достоверность представленных документов, соблюдение норм расходов, авансирование расходов возлагается на получателей бюджетных средств.    </w:t>
      </w:r>
    </w:p>
    <w:p w:rsidR="00E96F14" w:rsidRDefault="008F7B5B">
      <w:pPr>
        <w:pStyle w:val="20"/>
        <w:shd w:val="clear" w:color="auto" w:fill="auto"/>
        <w:tabs>
          <w:tab w:val="left" w:pos="1254"/>
        </w:tabs>
        <w:spacing w:before="0" w:line="320" w:lineRule="exact"/>
        <w:jc w:val="both"/>
        <w:rPr>
          <w:rFonts w:ascii="Times New Roman" w:hAnsi="Times New Roman" w:cs="Times New Roman"/>
          <w:bCs/>
        </w:rPr>
      </w:pPr>
      <w:r>
        <w:rPr>
          <w:rFonts w:ascii="Times New Roman" w:hAnsi="Times New Roman" w:cs="Times New Roman"/>
        </w:rPr>
        <w:t xml:space="preserve">При санкционировании оплаты денежного обязательства, возникающего согласно указанному в распоряжении номеру учтенного органом Федерального казначейства бюджетного обязательства получателя бюджетных средств, осуществляется проверка соответствия информации, указанной в распоряжении, реквизитам и показателям, указанным в Сведениях о бюджетном обязательстве </w:t>
      </w:r>
      <w:proofErr w:type="gramStart"/>
      <w:r>
        <w:rPr>
          <w:rFonts w:ascii="Times New Roman" w:hAnsi="Times New Roman" w:cs="Times New Roman"/>
        </w:rPr>
        <w:t>на</w:t>
      </w:r>
      <w:proofErr w:type="gramEnd"/>
      <w:r>
        <w:rPr>
          <w:rFonts w:ascii="Times New Roman" w:hAnsi="Times New Roman" w:cs="Times New Roman"/>
        </w:rPr>
        <w:t>:</w:t>
      </w:r>
    </w:p>
    <w:p w:rsidR="00E96F14" w:rsidRDefault="008F7B5B">
      <w:pPr>
        <w:widowControl w:val="0"/>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 соответствие кода (кодов) классификации расходов по бюджетному обязательству и платежу по распоряжению;</w:t>
      </w:r>
    </w:p>
    <w:p w:rsidR="00E96F14" w:rsidRDefault="008F7B5B">
      <w:pPr>
        <w:widowControl w:val="0"/>
        <w:tabs>
          <w:tab w:val="left" w:pos="8795"/>
        </w:tabs>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соответствие предмета бюджетного обязательства и содержания текста назначения платежа, </w:t>
      </w:r>
      <w:proofErr w:type="gramStart"/>
      <w:r>
        <w:rPr>
          <w:rFonts w:ascii="Times New Roman" w:hAnsi="Times New Roman" w:cs="Times New Roman"/>
          <w:sz w:val="28"/>
          <w:szCs w:val="28"/>
        </w:rPr>
        <w:t>указанному</w:t>
      </w:r>
      <w:proofErr w:type="gramEnd"/>
      <w:r>
        <w:rPr>
          <w:rFonts w:ascii="Times New Roman" w:hAnsi="Times New Roman" w:cs="Times New Roman"/>
          <w:sz w:val="28"/>
          <w:szCs w:val="28"/>
        </w:rPr>
        <w:t xml:space="preserve"> в распоряжении;</w:t>
      </w:r>
      <w:r>
        <w:rPr>
          <w:rFonts w:ascii="Times New Roman" w:hAnsi="Times New Roman" w:cs="Times New Roman"/>
          <w:sz w:val="28"/>
          <w:szCs w:val="28"/>
        </w:rPr>
        <w:tab/>
      </w:r>
    </w:p>
    <w:p w:rsidR="00E96F14" w:rsidRDefault="008F7B5B">
      <w:pPr>
        <w:widowControl w:val="0"/>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 соответствие кода валюты, в которой принято бюджетное обязательство, и кода валюты, в которой должен быть осуществлен платеж;</w:t>
      </w:r>
    </w:p>
    <w:p w:rsidR="00E96F14" w:rsidRDefault="008F7B5B">
      <w:pPr>
        <w:widowControl w:val="0"/>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соответствие наименования, ИНН получателя средств, указанных в распоряжении, наименованию, ИНН получателя средств, указанных в бюджетном обязательстве (при наличии); </w:t>
      </w:r>
    </w:p>
    <w:p w:rsidR="00E96F14" w:rsidRDefault="008F7B5B">
      <w:pPr>
        <w:widowControl w:val="0"/>
        <w:spacing w:after="0" w:line="320" w:lineRule="exact"/>
        <w:ind w:firstLine="567"/>
        <w:jc w:val="both"/>
        <w:rPr>
          <w:rFonts w:ascii="Times New Roman" w:hAnsi="Times New Roman" w:cs="Times New Roman"/>
          <w:sz w:val="28"/>
          <w:szCs w:val="28"/>
        </w:rPr>
      </w:pPr>
      <w:r>
        <w:rPr>
          <w:rFonts w:ascii="Times New Roman" w:hAnsi="Times New Roman" w:cs="Times New Roman"/>
          <w:sz w:val="28"/>
          <w:szCs w:val="28"/>
        </w:rPr>
        <w:t>- не превышение суммы кассового расхода над суммой неисполненного бюджетного обязательства.</w:t>
      </w:r>
    </w:p>
    <w:p w:rsidR="00E96F14" w:rsidRDefault="008F7B5B">
      <w:pPr>
        <w:spacing w:after="0"/>
        <w:ind w:firstLine="426"/>
        <w:jc w:val="both"/>
        <w:rPr>
          <w:rFonts w:ascii="Times New Roman" w:hAnsi="Times New Roman" w:cs="Times New Roman"/>
          <w:b/>
          <w:bCs/>
          <w:sz w:val="28"/>
          <w:szCs w:val="28"/>
        </w:rPr>
      </w:pPr>
      <w:r>
        <w:rPr>
          <w:rFonts w:ascii="Times New Roman" w:hAnsi="Times New Roman" w:cs="Times New Roman"/>
          <w:bCs/>
          <w:sz w:val="28"/>
          <w:szCs w:val="28"/>
        </w:rPr>
        <w:t>В случае если информация, указанная в распоряжении, не соответствуют требованиям, установленным настоящим Порядком Отдел № 31 возвращает распоряжение получателю бюджетных средств с направлением Протокола в электронном виде, в котором указывается причина возврата.</w:t>
      </w:r>
    </w:p>
    <w:p w:rsidR="00E96F14" w:rsidRDefault="008F7B5B">
      <w:p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 xml:space="preserve">Не подлежат санкционированию расходы получателя бюджетных средств, связанные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E96F14" w:rsidRDefault="008F7B5B">
      <w:p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 расходованием средств, связанных с оплатой труда работников;</w:t>
      </w:r>
    </w:p>
    <w:p w:rsidR="00C2258A" w:rsidRDefault="00C2258A">
      <w:pPr>
        <w:tabs>
          <w:tab w:val="left" w:pos="3825"/>
        </w:tabs>
        <w:spacing w:after="0"/>
        <w:jc w:val="both"/>
        <w:rPr>
          <w:rFonts w:ascii="Times New Roman" w:hAnsi="Times New Roman" w:cs="Times New Roman"/>
          <w:sz w:val="28"/>
          <w:szCs w:val="28"/>
        </w:rPr>
      </w:pPr>
    </w:p>
    <w:p w:rsidR="00E96F14" w:rsidRDefault="008F7B5B">
      <w:p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 расходованием средств, связанных с оплатой расходов по служебным командировкам;</w:t>
      </w:r>
    </w:p>
    <w:p w:rsidR="00E96F14" w:rsidRDefault="008F7B5B">
      <w:p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 расходованием средств на приобретение товаров, оплату работ и услуг путем проведения расчетов наличными деньгами;</w:t>
      </w:r>
    </w:p>
    <w:p w:rsidR="00E96F14" w:rsidRDefault="008F7B5B">
      <w:p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 расходованием средств на приобретение товаров, оплату работ и услуг путем перечисления средств подотчет сотруднику организации;</w:t>
      </w:r>
    </w:p>
    <w:p w:rsidR="00E96F14" w:rsidRDefault="008F7B5B">
      <w:p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  расходованием средств, связанных с оплатой расходов по договорам гражданско-правового характера;</w:t>
      </w:r>
    </w:p>
    <w:p w:rsidR="00E96F14" w:rsidRDefault="008F7B5B">
      <w:p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 расходованием средств, связанных с оплатой расходов по договорам, заключенным с физическими лицами;</w:t>
      </w:r>
    </w:p>
    <w:p w:rsidR="00E96F14" w:rsidRDefault="008F7B5B">
      <w:pPr>
        <w:tabs>
          <w:tab w:val="left" w:pos="3825"/>
        </w:tabs>
        <w:spacing w:after="0"/>
        <w:jc w:val="both"/>
        <w:rPr>
          <w:rFonts w:ascii="Times New Roman" w:hAnsi="Times New Roman" w:cs="Times New Roman"/>
          <w:sz w:val="28"/>
          <w:szCs w:val="28"/>
        </w:rPr>
      </w:pPr>
      <w:r>
        <w:rPr>
          <w:rFonts w:ascii="Times New Roman" w:hAnsi="Times New Roman" w:cs="Times New Roman"/>
          <w:sz w:val="28"/>
          <w:szCs w:val="28"/>
        </w:rPr>
        <w:t>- расходованием средств, связанных с оплатой платежей, взносов собственников помещений на капитальный ремонт общего имущества многоквартирных домов;</w:t>
      </w:r>
    </w:p>
    <w:p w:rsidR="00E96F14" w:rsidRDefault="008F7B5B">
      <w:pPr>
        <w:spacing w:after="0"/>
        <w:jc w:val="both"/>
        <w:rPr>
          <w:rFonts w:ascii="Times New Roman" w:hAnsi="Times New Roman" w:cs="Times New Roman"/>
          <w:sz w:val="28"/>
          <w:szCs w:val="28"/>
        </w:rPr>
      </w:pPr>
      <w:r>
        <w:rPr>
          <w:rFonts w:ascii="Times New Roman" w:hAnsi="Times New Roman" w:cs="Times New Roman"/>
          <w:sz w:val="28"/>
          <w:szCs w:val="28"/>
        </w:rPr>
        <w:t>- расходованием средств, связанных с оплатой расходов, осуществляемых в рамках целевых программ, адресных инвестиционных программ;</w:t>
      </w:r>
    </w:p>
    <w:p w:rsidR="00E96F14" w:rsidRDefault="008F7B5B">
      <w:pPr>
        <w:spacing w:after="0"/>
        <w:jc w:val="both"/>
        <w:rPr>
          <w:rFonts w:ascii="Times New Roman" w:hAnsi="Times New Roman" w:cs="Times New Roman"/>
          <w:sz w:val="28"/>
          <w:szCs w:val="28"/>
        </w:rPr>
      </w:pPr>
      <w:r>
        <w:rPr>
          <w:rFonts w:ascii="Times New Roman" w:hAnsi="Times New Roman" w:cs="Times New Roman"/>
          <w:sz w:val="28"/>
          <w:szCs w:val="28"/>
        </w:rPr>
        <w:t>-  с социальными выплатами населению;</w:t>
      </w:r>
    </w:p>
    <w:p w:rsidR="00E96F14" w:rsidRDefault="008F7B5B">
      <w:pPr>
        <w:spacing w:after="0"/>
        <w:jc w:val="both"/>
        <w:rPr>
          <w:rFonts w:ascii="Times New Roman" w:hAnsi="Times New Roman" w:cs="Times New Roman"/>
          <w:sz w:val="28"/>
          <w:szCs w:val="28"/>
        </w:rPr>
      </w:pPr>
      <w:r>
        <w:rPr>
          <w:rFonts w:ascii="Times New Roman" w:hAnsi="Times New Roman" w:cs="Times New Roman"/>
          <w:sz w:val="28"/>
          <w:szCs w:val="28"/>
        </w:rPr>
        <w:t xml:space="preserve">- с предоставлением межбюджетных трансфертов, субсидий, субвенций, дотаций, бюджетных инвестиций; </w:t>
      </w:r>
    </w:p>
    <w:p w:rsidR="00E96F14" w:rsidRDefault="008F7B5B">
      <w:pPr>
        <w:spacing w:after="0"/>
        <w:jc w:val="both"/>
        <w:rPr>
          <w:rFonts w:ascii="Times New Roman" w:hAnsi="Times New Roman" w:cs="Times New Roman"/>
          <w:sz w:val="28"/>
          <w:szCs w:val="28"/>
        </w:rPr>
      </w:pPr>
      <w:r>
        <w:rPr>
          <w:rFonts w:ascii="Times New Roman" w:hAnsi="Times New Roman" w:cs="Times New Roman"/>
          <w:sz w:val="28"/>
          <w:szCs w:val="28"/>
        </w:rPr>
        <w:t>- расходованием средств, связанных с оплатой расходов на подготовку и проведение выборов;</w:t>
      </w:r>
    </w:p>
    <w:p w:rsidR="00E96F14" w:rsidRDefault="008F7B5B">
      <w:pPr>
        <w:spacing w:after="0"/>
        <w:jc w:val="both"/>
        <w:rPr>
          <w:rFonts w:ascii="Times New Roman" w:hAnsi="Times New Roman" w:cs="Times New Roman"/>
          <w:sz w:val="28"/>
          <w:szCs w:val="28"/>
        </w:rPr>
      </w:pPr>
      <w:r>
        <w:rPr>
          <w:rFonts w:ascii="Times New Roman" w:hAnsi="Times New Roman" w:cs="Times New Roman"/>
          <w:sz w:val="28"/>
          <w:szCs w:val="28"/>
        </w:rPr>
        <w:t>- с исполнением решений по актам проверки, исполнительных листов, судебных актов по искам к муниципальному образованию о возмещении вреда, причиненного гражданину или юридическому лицу;</w:t>
      </w:r>
    </w:p>
    <w:p w:rsidR="00E96F14" w:rsidRDefault="008F7B5B">
      <w:pPr>
        <w:spacing w:after="0"/>
        <w:jc w:val="both"/>
        <w:rPr>
          <w:rFonts w:ascii="Times New Roman" w:hAnsi="Times New Roman" w:cs="Times New Roman"/>
          <w:sz w:val="28"/>
          <w:szCs w:val="28"/>
        </w:rPr>
      </w:pPr>
      <w:r>
        <w:rPr>
          <w:rFonts w:ascii="Times New Roman" w:hAnsi="Times New Roman" w:cs="Times New Roman"/>
          <w:sz w:val="28"/>
          <w:szCs w:val="28"/>
        </w:rPr>
        <w:t>- расходованием средств, связанных с оплатой налогов, штрафов, взносов, расчетов за негативное воздействие на окружающую среду, перечислений в фонды;</w:t>
      </w:r>
    </w:p>
    <w:p w:rsidR="00E96F14" w:rsidRDefault="008F7B5B">
      <w:pPr>
        <w:spacing w:after="0"/>
        <w:jc w:val="both"/>
        <w:rPr>
          <w:rFonts w:ascii="Times New Roman" w:hAnsi="Times New Roman" w:cs="Times New Roman"/>
          <w:sz w:val="28"/>
          <w:szCs w:val="28"/>
        </w:rPr>
      </w:pPr>
      <w:r>
        <w:rPr>
          <w:rFonts w:ascii="Times New Roman" w:hAnsi="Times New Roman" w:cs="Times New Roman"/>
          <w:sz w:val="28"/>
          <w:szCs w:val="28"/>
        </w:rPr>
        <w:t>- с осуществлением исполнения решений налогового органа.</w:t>
      </w:r>
    </w:p>
    <w:p w:rsidR="00E96F14" w:rsidRDefault="008F7B5B">
      <w:pPr>
        <w:spacing w:after="0"/>
        <w:jc w:val="both"/>
        <w:rPr>
          <w:rFonts w:ascii="Times New Roman" w:hAnsi="Times New Roman" w:cs="Times New Roman"/>
          <w:sz w:val="28"/>
          <w:szCs w:val="28"/>
        </w:rPr>
      </w:pPr>
      <w:r>
        <w:rPr>
          <w:rFonts w:ascii="Times New Roman" w:hAnsi="Times New Roman" w:cs="Times New Roman"/>
          <w:sz w:val="28"/>
          <w:szCs w:val="28"/>
        </w:rPr>
        <w:t>- с обслуживанием муниципального долга;</w:t>
      </w:r>
    </w:p>
    <w:p w:rsidR="00E96F14" w:rsidRDefault="00E96F14">
      <w:pPr>
        <w:spacing w:after="0"/>
        <w:jc w:val="both"/>
        <w:rPr>
          <w:rFonts w:ascii="Times New Roman" w:hAnsi="Times New Roman" w:cs="Times New Roman"/>
          <w:sz w:val="28"/>
          <w:szCs w:val="28"/>
        </w:rPr>
      </w:pPr>
    </w:p>
    <w:p w:rsidR="00E96F14" w:rsidRDefault="008F7B5B">
      <w:pPr>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lang w:bidi="ru-RU"/>
        </w:rPr>
        <w:t>Подтверждение исполнения денежных обязательств осуществляется в виде платежных поручений и выписок из лицевых счетов получателей бюджетных средств, в сроки, установленные действующим порядком открытия и ведения лицевых счетов.</w:t>
      </w:r>
    </w:p>
    <w:p w:rsidR="00E96F14" w:rsidRDefault="00E96F14">
      <w:pPr>
        <w:spacing w:after="0"/>
        <w:rPr>
          <w:rFonts w:ascii="Times New Roman" w:hAnsi="Times New Roman" w:cs="Times New Roman"/>
        </w:rPr>
      </w:pPr>
    </w:p>
    <w:sectPr w:rsidR="00E96F14" w:rsidSect="008F7B5B">
      <w:pgSz w:w="11906" w:h="16838"/>
      <w:pgMar w:top="142" w:right="991"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F0B9A"/>
    <w:multiLevelType w:val="multilevel"/>
    <w:tmpl w:val="8C204312"/>
    <w:lvl w:ilvl="0">
      <w:start w:val="1"/>
      <w:numFmt w:val="decimal"/>
      <w:lvlText w:val="%1."/>
      <w:lvlJc w:val="left"/>
      <w:pPr>
        <w:tabs>
          <w:tab w:val="num" w:pos="1170"/>
        </w:tabs>
        <w:ind w:left="1170" w:hanging="495"/>
      </w:p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
    <w:nsid w:val="2D484D65"/>
    <w:multiLevelType w:val="multilevel"/>
    <w:tmpl w:val="A8E86A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E96F14"/>
    <w:rsid w:val="008F7B5B"/>
    <w:rsid w:val="00943C76"/>
    <w:rsid w:val="00C2258A"/>
    <w:rsid w:val="00E96F14"/>
    <w:rsid w:val="00F00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1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uiPriority w:val="9"/>
    <w:unhideWhenUsed/>
    <w:qFormat/>
    <w:rsid w:val="00E824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2">
    <w:name w:val="Основной текст (2)_"/>
    <w:link w:val="20"/>
    <w:qFormat/>
    <w:rsid w:val="00E824AE"/>
    <w:rPr>
      <w:sz w:val="28"/>
      <w:szCs w:val="28"/>
      <w:shd w:val="clear" w:color="auto" w:fill="FFFFFF"/>
    </w:rPr>
  </w:style>
  <w:style w:type="character" w:customStyle="1" w:styleId="a3">
    <w:name w:val="Текст выноски Знак"/>
    <w:basedOn w:val="a0"/>
    <w:link w:val="a4"/>
    <w:uiPriority w:val="99"/>
    <w:semiHidden/>
    <w:qFormat/>
    <w:rsid w:val="00E824AE"/>
    <w:rPr>
      <w:rFonts w:ascii="Tahoma" w:hAnsi="Tahoma" w:cs="Tahoma"/>
      <w:sz w:val="16"/>
      <w:szCs w:val="16"/>
    </w:rPr>
  </w:style>
  <w:style w:type="paragraph" w:customStyle="1" w:styleId="Heading">
    <w:name w:val="Heading"/>
    <w:basedOn w:val="a"/>
    <w:next w:val="a5"/>
    <w:qFormat/>
    <w:rsid w:val="00E96F14"/>
    <w:pPr>
      <w:keepNext/>
      <w:spacing w:before="240" w:after="120"/>
    </w:pPr>
    <w:rPr>
      <w:rFonts w:ascii="Liberation Sans" w:eastAsia="DejaVu Sans" w:hAnsi="Liberation Sans" w:cs="DejaVu Sans"/>
      <w:sz w:val="28"/>
      <w:szCs w:val="28"/>
    </w:rPr>
  </w:style>
  <w:style w:type="paragraph" w:styleId="a5">
    <w:name w:val="Body Text"/>
    <w:basedOn w:val="a"/>
    <w:rsid w:val="00E96F14"/>
    <w:pPr>
      <w:spacing w:after="140"/>
    </w:pPr>
  </w:style>
  <w:style w:type="paragraph" w:styleId="a6">
    <w:name w:val="List"/>
    <w:basedOn w:val="a5"/>
    <w:rsid w:val="00E96F14"/>
  </w:style>
  <w:style w:type="paragraph" w:customStyle="1" w:styleId="Caption">
    <w:name w:val="Caption"/>
    <w:basedOn w:val="a"/>
    <w:qFormat/>
    <w:rsid w:val="00E96F14"/>
    <w:pPr>
      <w:suppressLineNumbers/>
      <w:spacing w:before="120" w:after="120"/>
    </w:pPr>
    <w:rPr>
      <w:i/>
      <w:iCs/>
      <w:sz w:val="24"/>
      <w:szCs w:val="24"/>
    </w:rPr>
  </w:style>
  <w:style w:type="paragraph" w:customStyle="1" w:styleId="Index">
    <w:name w:val="Index"/>
    <w:basedOn w:val="a"/>
    <w:qFormat/>
    <w:rsid w:val="00E96F14"/>
    <w:pPr>
      <w:suppressLineNumbers/>
    </w:pPr>
  </w:style>
  <w:style w:type="paragraph" w:customStyle="1" w:styleId="ConsPlusTitle">
    <w:name w:val="ConsPlusTitle"/>
    <w:qFormat/>
    <w:rsid w:val="00E824AE"/>
    <w:pPr>
      <w:widowControl w:val="0"/>
    </w:pPr>
    <w:rPr>
      <w:rFonts w:ascii="Arial" w:eastAsia="Times New Roman" w:hAnsi="Arial" w:cs="Arial"/>
      <w:b/>
      <w:bCs/>
      <w:sz w:val="20"/>
      <w:szCs w:val="20"/>
    </w:rPr>
  </w:style>
  <w:style w:type="paragraph" w:customStyle="1" w:styleId="ConsPlusNonformat">
    <w:name w:val="ConsPlusNonformat"/>
    <w:qFormat/>
    <w:rsid w:val="00E824AE"/>
    <w:pPr>
      <w:widowControl w:val="0"/>
    </w:pPr>
    <w:rPr>
      <w:rFonts w:ascii="Courier New" w:eastAsia="Times New Roman" w:hAnsi="Courier New" w:cs="Courier New"/>
      <w:sz w:val="20"/>
      <w:szCs w:val="20"/>
    </w:rPr>
  </w:style>
  <w:style w:type="paragraph" w:customStyle="1" w:styleId="ConsPlusNormal">
    <w:name w:val="ConsPlusNormal"/>
    <w:qFormat/>
    <w:rsid w:val="00E824AE"/>
    <w:pPr>
      <w:widowControl w:val="0"/>
      <w:ind w:firstLine="720"/>
    </w:pPr>
    <w:rPr>
      <w:rFonts w:ascii="Arial" w:eastAsia="Times New Roman" w:hAnsi="Arial" w:cs="Arial"/>
      <w:sz w:val="20"/>
      <w:szCs w:val="20"/>
    </w:rPr>
  </w:style>
  <w:style w:type="paragraph" w:customStyle="1" w:styleId="20">
    <w:name w:val="Основной текст (2)"/>
    <w:basedOn w:val="a"/>
    <w:link w:val="2"/>
    <w:qFormat/>
    <w:rsid w:val="00E824AE"/>
    <w:pPr>
      <w:widowControl w:val="0"/>
      <w:shd w:val="clear" w:color="auto" w:fill="FFFFFF"/>
      <w:spacing w:before="300" w:after="0" w:line="317" w:lineRule="exact"/>
      <w:jc w:val="center"/>
    </w:pPr>
    <w:rPr>
      <w:sz w:val="28"/>
      <w:szCs w:val="28"/>
    </w:rPr>
  </w:style>
  <w:style w:type="paragraph" w:styleId="a7">
    <w:name w:val="No Spacing"/>
    <w:uiPriority w:val="1"/>
    <w:qFormat/>
    <w:rsid w:val="00E824AE"/>
    <w:rPr>
      <w:rFonts w:eastAsia="Times New Roman" w:cs="Times New Roman"/>
    </w:rPr>
  </w:style>
  <w:style w:type="paragraph" w:styleId="a4">
    <w:name w:val="Balloon Text"/>
    <w:basedOn w:val="a"/>
    <w:link w:val="a3"/>
    <w:uiPriority w:val="99"/>
    <w:semiHidden/>
    <w:unhideWhenUsed/>
    <w:qFormat/>
    <w:rsid w:val="00E824AE"/>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1415</Words>
  <Characters>8070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2024-02-27T11:34:00Z</cp:lastPrinted>
  <dcterms:created xsi:type="dcterms:W3CDTF">2024-02-27T11:02:00Z</dcterms:created>
  <dcterms:modified xsi:type="dcterms:W3CDTF">2024-02-27T11:36:00Z</dcterms:modified>
  <dc:language>ru-RU</dc:language>
</cp:coreProperties>
</file>