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55" w:rsidRDefault="002538DF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755" w:rsidRDefault="002538DF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956755" w:rsidRDefault="002538DF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56755" w:rsidRDefault="002538DF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6755" w:rsidRDefault="002538DF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55" w:rsidRDefault="00956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755" w:rsidRDefault="00253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адеждинка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6755" w:rsidRDefault="00956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55" w:rsidRDefault="00956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755" w:rsidRDefault="00956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72" w:type="dxa"/>
        <w:jc w:val="center"/>
        <w:tblLayout w:type="fixed"/>
        <w:tblLook w:val="0000"/>
      </w:tblPr>
      <w:tblGrid>
        <w:gridCol w:w="8672"/>
      </w:tblGrid>
      <w:tr w:rsidR="00956755">
        <w:trPr>
          <w:trHeight w:val="720"/>
          <w:jc w:val="center"/>
        </w:trPr>
        <w:tc>
          <w:tcPr>
            <w:tcW w:w="8672" w:type="dxa"/>
          </w:tcPr>
          <w:p w:rsidR="00956755" w:rsidRDefault="002538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перечней главных администраторов доходов и источников финансирования дефицита бюджета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956755" w:rsidRDefault="00956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755" w:rsidRDefault="00956755"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 w:rsidR="00956755" w:rsidRDefault="002538DF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160.1,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160.2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Федерации:</w:t>
      </w:r>
    </w:p>
    <w:p w:rsidR="00956755" w:rsidRDefault="002538D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решила: </w:t>
      </w:r>
    </w:p>
    <w:p w:rsidR="00956755" w:rsidRDefault="002538DF">
      <w:pPr>
        <w:pStyle w:val="ab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доходов и источников финансирования дефицита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56755" w:rsidRDefault="002538DF">
      <w:pPr>
        <w:pStyle w:val="ab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956755" w:rsidRDefault="002538DF">
      <w:pPr>
        <w:pStyle w:val="ab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енбургской области   № 6-п от 31 января 2022 года «Об утверждении перечней главных администраторов доходов и источников финансирования дефицита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956755" w:rsidRDefault="002538DF">
      <w:pPr>
        <w:pStyle w:val="ConsPlusNormal0"/>
        <w:ind w:left="5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>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от 27.12.2023 № 100-п «Об утверждении перечней главных администраторов доходов и источников финансирования дефицита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на 2024 год»;</w:t>
      </w:r>
    </w:p>
    <w:p w:rsidR="00956755" w:rsidRDefault="002538D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от 27.12.2024 № 76-п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перечней главных администраторов доходов и источников финансирования дефицита бюджета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на 2025 год» -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956755" w:rsidRDefault="002538DF">
      <w:pPr>
        <w:pStyle w:val="ab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956755" w:rsidRDefault="002538DF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56755" w:rsidRDefault="0095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755" w:rsidRDefault="0025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О.А.Тимко</w:t>
      </w:r>
      <w:proofErr w:type="spellEnd"/>
    </w:p>
    <w:p w:rsidR="00956755" w:rsidRDefault="002538DF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2025015</wp:posOffset>
            </wp:positionH>
            <wp:positionV relativeFrom="line">
              <wp:posOffset>169545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55" w:rsidRDefault="0095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755" w:rsidRDefault="0095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8DF" w:rsidRDefault="0025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8DF" w:rsidRDefault="0025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8DF" w:rsidRDefault="0025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755" w:rsidRDefault="0025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Разослано: бухгалтерии, финотдел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района, в дело</w:t>
      </w: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2538DF">
      <w:pPr>
        <w:spacing w:after="0"/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56755" w:rsidRDefault="002538D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  </w:t>
      </w:r>
    </w:p>
    <w:p w:rsidR="00956755" w:rsidRDefault="002538D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07.05.2025 № 18-п</w:t>
      </w:r>
    </w:p>
    <w:p w:rsidR="00956755" w:rsidRDefault="00956755">
      <w:pPr>
        <w:pStyle w:val="Heading1"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956755" w:rsidRDefault="00956755">
      <w:pPr>
        <w:rPr>
          <w:rFonts w:ascii="Times New Roman" w:hAnsi="Times New Roman" w:cs="Times New Roman"/>
          <w:sz w:val="24"/>
          <w:szCs w:val="24"/>
        </w:rPr>
      </w:pPr>
    </w:p>
    <w:p w:rsidR="00956755" w:rsidRDefault="002538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</w:p>
    <w:tbl>
      <w:tblPr>
        <w:tblW w:w="9580" w:type="dxa"/>
        <w:tblInd w:w="226" w:type="dxa"/>
        <w:tblLayout w:type="fixed"/>
        <w:tblLook w:val="01E0"/>
      </w:tblPr>
      <w:tblGrid>
        <w:gridCol w:w="647"/>
        <w:gridCol w:w="2891"/>
        <w:gridCol w:w="6042"/>
      </w:tblGrid>
      <w:tr w:rsidR="0095675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сельсовет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108 04020 01 1000 110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05035 10 0000 120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113 01995 10 0000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113 02065 10 0000 130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113 02995 10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от реализации имущества, находящегося в оперативном управлении учреждений, находящихся в ведении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по указанному имуществу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114 04050 10 0000 420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116 18050 10 0000 140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116 02020 02 0000 140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116 23051 10 0000 140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сумм в возмещение ущерба, зачисляемые в бюджеты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117 15030 10 0001 150</w:t>
            </w:r>
          </w:p>
          <w:p w:rsidR="00956755" w:rsidRDefault="009567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платежи, зачисляемые в бюджеты сельских поселений (средства, поступающие на ремонт дома культуры)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117 15030 100002 150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приобретение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(игровой, спортивно-игровой) площадки)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117 15030 100007 150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 (средства, поступающие на ремонт водопровода)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117 15030 100011 150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устройство тротуара)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117 15030 100012 150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в бюджеты сельских поселений (средства, поступающие на благоустройство мест захоронения)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117 15030 100013 150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117 15030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100014 150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117 15030 100015 150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сельских поселений (средства, поступающие на реализацию школьного инициативного проекта)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117 15030 100016 150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проекта "Культурный бюджет")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15030 100017 150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проекта народного бюджета)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117 15030 100018 150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 "Молодежный бюджет")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117 15030 100019 150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устройство контейнерных площадок)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бюджетной обеспеченности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202 35930 10 0000 150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ориях, где отсутствуют воинские комиссариаты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202 27576 10 0000 150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202 19999 10 0000 150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 бюджетам сельских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202 49999 10 0000 150 </w:t>
            </w:r>
          </w:p>
          <w:p w:rsidR="00956755" w:rsidRDefault="009567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207 05030 10 0000 180    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208 05000 10 0000 150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675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  <w:bCs/>
              </w:rPr>
              <w:t>Федеральная налоговая служба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101 02 010 01 0000 110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Налог на доходы физиче</w:t>
            </w:r>
            <w:r>
              <w:t xml:space="preserve">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101 02 010 01 </w:t>
            </w:r>
            <w:r>
              <w:t xml:space="preserve">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t xml:space="preserve">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101 02 010 01 2100 110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>
              <w:t xml:space="preserve">отношении которых исчисление и уплата налога осуществляются в соответствии со статьями 227, 227.1 и 228 Налогового кодекса Российской Федерации (пени по </w:t>
            </w:r>
            <w:r>
              <w:lastRenderedPageBreak/>
              <w:t xml:space="preserve">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lastRenderedPageBreak/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101 02 010 01 3000 110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t xml:space="preserve">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101 02 020 01 1000 110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</w:t>
            </w:r>
            <w:r>
              <w:t>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r>
              <w:t xml:space="preserve">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101 02 020 01 2100 110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Налог на доходы физических лиц с доходов, полученных от осуществления деятельности физическими лицами, зарегистр</w:t>
            </w:r>
            <w:r>
              <w:t>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r>
              <w:t xml:space="preserve">и (пени по 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101 02 021 01 0000 110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части налоговой базы, превышающей 2,4 миллиона рублей и составляющей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5 миллионов рублей)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 (в части суммы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20 миллионов рублей)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lastRenderedPageBreak/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101 02 030 01 1000 110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с доходов, полученных физическими лицами в </w:t>
            </w:r>
            <w:r>
              <w:t xml:space="preserve">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101 02 030 01 2100 110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Налог на доходы физических лиц с доходов, полу</w:t>
            </w:r>
            <w:r>
              <w:t xml:space="preserve">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101 02 030 01 3000 110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101 02 080 01 1000 110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(сумма платежа (перерасчеты, недоимка и задолженность по соответствующему платежу, </w:t>
            </w:r>
            <w:r>
              <w:t xml:space="preserve">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103 02 231 01 0000 110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103 02 241 01 0000 110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103 02 251 01 0000 110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103 02 261 0</w:t>
            </w:r>
            <w:r>
              <w:t>1 0000 110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105 01 011 01 0000 110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105 01 011 01 1000 110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105 01 011 01 2100 110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105 01 021 01 1000 110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>Налог, взимаемый с налогоплательщиков, выбравших в качестве объекта налогообложения доходы, уменьш</w:t>
            </w:r>
            <w:r>
              <w:t xml:space="preserve">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105 01 021 01 2100 110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>На</w:t>
            </w:r>
            <w:r>
              <w:t xml:space="preserve">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105 02</w:t>
            </w:r>
            <w:r>
              <w:t xml:space="preserve"> 010 02 0000 110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Единый налог на вмененный доход для отдельных видов деятельности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105 02 010 02 1000 110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Единый налог на вмененный доход для отдельных видов деятельности (сумма платежа (перерасчеты, </w:t>
            </w:r>
            <w:r>
              <w:lastRenderedPageBreak/>
              <w:t xml:space="preserve">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lastRenderedPageBreak/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105 02 010 02 2100 110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Единый налог на вмененный доход для отдельных вид</w:t>
            </w:r>
            <w:r>
              <w:t xml:space="preserve">ов деятельности (пени по 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105 02 010 02 3000 110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</w:t>
            </w:r>
            <w:r>
              <w:t xml:space="preserve">и)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105 03 010 01 0000 110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Единый сельскохозяйственный налог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105 03 010 01 1000 110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105 03 010 01 2100 110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 xml:space="preserve">Единый сельскохозяйственный налог (пени по соответствующему платежу) 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106 01 030 10 0000 110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pStyle w:val="Default"/>
              <w:widowControl w:val="0"/>
              <w:spacing w:line="276" w:lineRule="auto"/>
            </w:pPr>
            <w: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106 06 033 10 0000 110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043 10 0000 110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5675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Аппарат Губернатор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и Правительства Оренбургской области</w:t>
            </w:r>
          </w:p>
        </w:tc>
      </w:tr>
      <w:tr w:rsidR="0095675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55" w:rsidRDefault="00253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675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956755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956755">
      <w:pPr>
        <w:spacing w:after="0"/>
      </w:pPr>
    </w:p>
    <w:p w:rsidR="00956755" w:rsidRDefault="002538DF">
      <w:pPr>
        <w:spacing w:after="0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956755" w:rsidRDefault="002538D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 </w:t>
      </w:r>
    </w:p>
    <w:p w:rsidR="00956755" w:rsidRDefault="002538D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07.05.2025 № 18-п</w:t>
      </w:r>
    </w:p>
    <w:p w:rsidR="00956755" w:rsidRDefault="00956755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56755" w:rsidRDefault="002538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главных администраторов источников </w:t>
      </w:r>
    </w:p>
    <w:p w:rsidR="00956755" w:rsidRDefault="002538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дефицита местного бюджета </w:t>
      </w:r>
    </w:p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56" w:type="dxa"/>
        <w:tblInd w:w="113" w:type="dxa"/>
        <w:tblLayout w:type="fixed"/>
        <w:tblLook w:val="01E0"/>
      </w:tblPr>
      <w:tblGrid>
        <w:gridCol w:w="1010"/>
        <w:gridCol w:w="3593"/>
        <w:gridCol w:w="5053"/>
      </w:tblGrid>
      <w:tr w:rsidR="00956755">
        <w:trPr>
          <w:trHeight w:val="54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9567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</w:t>
            </w:r>
            <w:r>
              <w:rPr>
                <w:rFonts w:ascii="Times New Roman" w:hAnsi="Times New Roman"/>
                <w:sz w:val="28"/>
                <w:szCs w:val="28"/>
              </w:rPr>
              <w:t>финансирования дефицитов бюджетов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</w:t>
            </w:r>
            <w:r>
              <w:rPr>
                <w:rFonts w:ascii="Times New Roman" w:hAnsi="Times New Roman"/>
                <w:sz w:val="28"/>
                <w:szCs w:val="28"/>
              </w:rPr>
              <w:t>джета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0000 600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956755">
        <w:trPr>
          <w:trHeight w:val="14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5" w:rsidRDefault="002538D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p w:rsidR="00956755" w:rsidRDefault="00956755">
      <w:pPr>
        <w:pStyle w:val="a7"/>
        <w:spacing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p w:rsidR="00956755" w:rsidRDefault="00956755">
      <w:pPr>
        <w:spacing w:after="0"/>
        <w:rPr>
          <w:rFonts w:ascii="Times New Roman" w:hAnsi="Times New Roman"/>
          <w:sz w:val="28"/>
          <w:szCs w:val="28"/>
        </w:rPr>
      </w:pPr>
    </w:p>
    <w:p w:rsidR="00956755" w:rsidRDefault="00956755">
      <w:pPr>
        <w:contextualSpacing/>
      </w:pPr>
    </w:p>
    <w:p w:rsidR="00956755" w:rsidRDefault="009567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6755" w:rsidRDefault="00253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56755" w:rsidRDefault="00253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</w:t>
      </w:r>
    </w:p>
    <w:p w:rsidR="00956755" w:rsidRDefault="00253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07.05.2025 № 18-п</w:t>
      </w:r>
    </w:p>
    <w:p w:rsidR="00956755" w:rsidRDefault="00956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755" w:rsidRDefault="009567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56755" w:rsidRDefault="0025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рядок</w:t>
      </w:r>
      <w:bookmarkStart w:id="0" w:name="_Hlk12484758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сроки внесения изменений в перечень главных администраторов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бюджета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56755" w:rsidRDefault="00956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55" w:rsidRDefault="0025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и сроки внесения изменений в перечень главных администраторов доходов бюджета,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утверждаемый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Перечень).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Перечень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bookmarkStart w:id="1" w:name="_Hlk124847461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внесении изменений в Перечень (далее – проект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бухгалтером администрации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Перечень 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течение текущего финансового года в следующих случаях:</w:t>
      </w:r>
      <w:bookmarkEnd w:id="2"/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кода вида (подвида) доходов бюджета;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кода вида (подвида) доходов бюджета;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доходами бюджета;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792083"/>
      <w:bookmarkStart w:id="4" w:name="_Hlk91792296"/>
      <w:bookmarkEnd w:id="3"/>
      <w:r>
        <w:rPr>
          <w:rFonts w:ascii="Times New Roman" w:hAnsi="Times New Roman" w:cs="Times New Roman"/>
          <w:sz w:val="28"/>
          <w:szCs w:val="28"/>
        </w:rPr>
        <w:t>необходимости включения в Перечень кода вида (подвида) доходов бюджета.</w:t>
      </w:r>
      <w:bookmarkEnd w:id="4"/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течение 10 рабочих дней со дня поступления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рассматривает их и в случае отсутствия замечаний к представленной информации осуществляет разработку проекта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постановления.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указанных в пункте 6 настоящего Порядка, старший 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течение 10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Основанием для отказа во внесении изменений в Перечень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>
        <w:rPr>
          <w:rFonts w:ascii="Times New Roman" w:hAnsi="Times New Roman" w:cs="Times New Roman"/>
          <w:sz w:val="28"/>
          <w:szCs w:val="28"/>
        </w:rPr>
        <w:t xml:space="preserve">кода вида (подвида) </w:t>
      </w:r>
      <w:r>
        <w:rPr>
          <w:rFonts w:ascii="Times New Roman" w:hAnsi="Times New Roman" w:cs="Times New Roman"/>
          <w:sz w:val="28"/>
          <w:szCs w:val="28"/>
        </w:rPr>
        <w:t>доходов бюджета;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коду вида (подвида) доходов бюджета, предлагаемого к включению в Перечень; 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полномочий у заяв</w:t>
      </w:r>
      <w:r>
        <w:rPr>
          <w:rFonts w:ascii="Times New Roman" w:hAnsi="Times New Roman" w:cs="Times New Roman"/>
          <w:sz w:val="28"/>
          <w:szCs w:val="28"/>
        </w:rPr>
        <w:t xml:space="preserve">ителя по администрированию дохода бюджета, предлагаемого к включению в Перечень.  </w:t>
      </w:r>
    </w:p>
    <w:p w:rsidR="00956755" w:rsidRDefault="00253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указанных в пункте 4 настоящего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бухгалтер администрации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6755" w:rsidRDefault="0095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55" w:rsidRDefault="00956755">
      <w:pPr>
        <w:spacing w:after="0" w:line="240" w:lineRule="auto"/>
        <w:ind w:firstLine="709"/>
        <w:jc w:val="both"/>
      </w:pPr>
    </w:p>
    <w:p w:rsidR="00956755" w:rsidRDefault="009567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55" w:rsidRDefault="00956755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55" w:rsidRDefault="009567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6755" w:rsidRDefault="0095675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56755" w:rsidSect="009567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26D"/>
    <w:multiLevelType w:val="multilevel"/>
    <w:tmpl w:val="3F202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C723F5"/>
    <w:multiLevelType w:val="multilevel"/>
    <w:tmpl w:val="4D66905A"/>
    <w:lvl w:ilvl="0">
      <w:start w:val="1"/>
      <w:numFmt w:val="decimal"/>
      <w:lvlText w:val="%1."/>
      <w:lvlJc w:val="left"/>
      <w:pPr>
        <w:tabs>
          <w:tab w:val="num" w:pos="0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6755"/>
    <w:rsid w:val="002538DF"/>
    <w:rsid w:val="0095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D1AD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eastAsia="ru-RU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002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7146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8F10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Верхний колонтитул Знак"/>
    <w:basedOn w:val="a0"/>
    <w:link w:val="Header"/>
    <w:uiPriority w:val="99"/>
    <w:semiHidden/>
    <w:qFormat/>
    <w:rsid w:val="00D14E30"/>
  </w:style>
  <w:style w:type="character" w:customStyle="1" w:styleId="10">
    <w:name w:val="Верхний колонтитул Знак1"/>
    <w:basedOn w:val="a0"/>
    <w:link w:val="Header"/>
    <w:uiPriority w:val="99"/>
    <w:qFormat/>
    <w:locked/>
    <w:rsid w:val="00D14E30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ConsPlusNormal">
    <w:name w:val="ConsPlusNormal Знак"/>
    <w:basedOn w:val="a0"/>
    <w:link w:val="ConsPlusNormal0"/>
    <w:qFormat/>
    <w:locked/>
    <w:rsid w:val="00D14E30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бычный (веб) Знак"/>
    <w:link w:val="a7"/>
    <w:qFormat/>
    <w:locked/>
    <w:rsid w:val="008D1AD0"/>
    <w:rPr>
      <w:sz w:val="24"/>
      <w:szCs w:val="24"/>
    </w:rPr>
  </w:style>
  <w:style w:type="character" w:styleId="a8">
    <w:name w:val="Hyperlink"/>
    <w:rsid w:val="00956755"/>
    <w:rPr>
      <w:color w:val="000080"/>
      <w:u w:val="single"/>
    </w:rPr>
  </w:style>
  <w:style w:type="paragraph" w:customStyle="1" w:styleId="Heading">
    <w:name w:val="Heading"/>
    <w:basedOn w:val="a"/>
    <w:next w:val="a9"/>
    <w:qFormat/>
    <w:rsid w:val="0095675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956755"/>
    <w:pPr>
      <w:spacing w:after="140"/>
    </w:pPr>
  </w:style>
  <w:style w:type="paragraph" w:styleId="aa">
    <w:name w:val="List"/>
    <w:basedOn w:val="a9"/>
    <w:rsid w:val="00956755"/>
  </w:style>
  <w:style w:type="paragraph" w:customStyle="1" w:styleId="Caption">
    <w:name w:val="Caption"/>
    <w:basedOn w:val="a"/>
    <w:qFormat/>
    <w:rsid w:val="009567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5675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1550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956755"/>
  </w:style>
  <w:style w:type="paragraph" w:customStyle="1" w:styleId="Header">
    <w:name w:val="Header"/>
    <w:basedOn w:val="a"/>
    <w:link w:val="10"/>
    <w:uiPriority w:val="99"/>
    <w:rsid w:val="00D14E3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0">
    <w:name w:val="ConsPlusNormal"/>
    <w:link w:val="ConsPlusNormal"/>
    <w:qFormat/>
    <w:rsid w:val="00D14E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Normal">
    <w:name w:val="ConsNormal"/>
    <w:uiPriority w:val="99"/>
    <w:qFormat/>
    <w:rsid w:val="00D14E3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D1A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6"/>
    <w:unhideWhenUsed/>
    <w:qFormat/>
    <w:rsid w:val="008D1AD0"/>
    <w:pPr>
      <w:spacing w:beforeAutospacing="1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80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C7F-68F5-40D0-87FD-D7469E3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3479</Words>
  <Characters>19834</Characters>
  <Application>Microsoft Office Word</Application>
  <DocSecurity>0</DocSecurity>
  <Lines>165</Lines>
  <Paragraphs>46</Paragraphs>
  <ScaleCrop>false</ScaleCrop>
  <Company/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2025-05-07T04:36:00Z</cp:lastPrinted>
  <dcterms:created xsi:type="dcterms:W3CDTF">2025-05-07T10:33:00Z</dcterms:created>
  <dcterms:modified xsi:type="dcterms:W3CDTF">2025-05-07T10:33:00Z</dcterms:modified>
  <dc:language>ru-RU</dc:language>
</cp:coreProperties>
</file>