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C3" w:rsidRDefault="004D06C3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6C3" w:rsidRDefault="00405D6C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7665" cy="678815"/>
            <wp:effectExtent l="0" t="0" r="0" b="0"/>
            <wp:docPr id="2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6C3" w:rsidRDefault="00405D6C">
      <w:pPr>
        <w:pStyle w:val="Heading2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АДМИНИСТРАЦИЯ НАДЕЖДИНСКОГО СЕЛЬСОВЕТА САРАКТАШСКОГО РАЙОНА ОРЕНБУРГСКОЙ ОБЛАСТИ</w:t>
      </w:r>
    </w:p>
    <w:p w:rsidR="004D06C3" w:rsidRDefault="004D06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pBdr>
          <w:bottom w:val="single" w:sz="12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D06C3" w:rsidRDefault="00405D6C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6C3" w:rsidRDefault="004D06C3">
      <w:pPr>
        <w:jc w:val="center"/>
        <w:rPr>
          <w:rFonts w:ascii="Times New Roman" w:hAnsi="Times New Roman"/>
          <w:b/>
          <w:sz w:val="16"/>
          <w:szCs w:val="16"/>
        </w:rPr>
      </w:pPr>
    </w:p>
    <w:p w:rsidR="004D06C3" w:rsidRDefault="00620B01">
      <w:pPr>
        <w:pStyle w:val="Header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05D6C">
        <w:rPr>
          <w:rFonts w:ascii="Times New Roman" w:hAnsi="Times New Roman" w:cs="Times New Roman"/>
          <w:sz w:val="28"/>
          <w:szCs w:val="28"/>
        </w:rPr>
        <w:t xml:space="preserve">с. Надеждинка                                   </w:t>
      </w:r>
    </w:p>
    <w:p w:rsidR="004D06C3" w:rsidRDefault="004D06C3">
      <w:pPr>
        <w:pStyle w:val="ConsPlusNormal0"/>
        <w:jc w:val="both"/>
      </w:pPr>
    </w:p>
    <w:p w:rsidR="004D06C3" w:rsidRDefault="00405D6C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D06C3" w:rsidRDefault="00405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</w:t>
      </w:r>
      <w:r>
        <w:rPr>
          <w:rFonts w:ascii="Times New Roman" w:hAnsi="Times New Roman" w:cs="Times New Roman"/>
          <w:sz w:val="28"/>
          <w:szCs w:val="28"/>
        </w:rPr>
        <w:t>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</w:t>
      </w:r>
      <w:r>
        <w:rPr>
          <w:rFonts w:ascii="Times New Roman" w:hAnsi="Times New Roman" w:cs="Times New Roman"/>
          <w:sz w:val="28"/>
          <w:szCs w:val="28"/>
        </w:rPr>
        <w:t>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Надеждинский сельсовет Саракташского района Оренбургской области</w:t>
      </w: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D06C3" w:rsidRDefault="004D06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06C3" w:rsidRDefault="00405D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Надеждинского с</w:t>
      </w:r>
      <w:r>
        <w:rPr>
          <w:rFonts w:ascii="Times New Roman" w:hAnsi="Times New Roman" w:cs="Times New Roman"/>
          <w:sz w:val="28"/>
          <w:szCs w:val="28"/>
        </w:rPr>
        <w:t xml:space="preserve">ельсовета Саракташского района № 65-п от 27.10.2023 г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регламентапо предоставлению муниципальной услуги«Предоставление разрешения на отклонение от предельных параметров разрешенного строительства, реконструкции объектов кап</w:t>
      </w:r>
      <w:r>
        <w:rPr>
          <w:rFonts w:ascii="Times New Roman" w:hAnsi="Times New Roman" w:cs="Times New Roman"/>
          <w:sz w:val="28"/>
          <w:szCs w:val="28"/>
        </w:rPr>
        <w:t>итального строительства»</w:t>
      </w:r>
    </w:p>
    <w:p w:rsidR="004D06C3" w:rsidRDefault="00405D6C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решение вступает в силу после  его официального опубликования в Информационном бюллетене «Надеждинский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адеждинский 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sz w:val="28"/>
          <w:szCs w:val="28"/>
        </w:rPr>
        <w:t xml:space="preserve">. </w:t>
      </w:r>
    </w:p>
    <w:p w:rsidR="004D06C3" w:rsidRDefault="00405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D06C3" w:rsidRDefault="004D06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ВРИП Главы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Ю.Л.Яковлева</w:t>
      </w:r>
    </w:p>
    <w:p w:rsidR="004D06C3" w:rsidRDefault="00620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2771775</wp:posOffset>
            </wp:positionH>
            <wp:positionV relativeFrom="page">
              <wp:posOffset>2464435</wp:posOffset>
            </wp:positionV>
            <wp:extent cx="2863215" cy="108331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6C3" w:rsidRDefault="004D06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D06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D06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информационный бюллетень «Надеждинский сельсовет», официальный сайт, в дело</w:t>
      </w:r>
    </w:p>
    <w:p w:rsidR="004D06C3" w:rsidRDefault="004D06C3">
      <w:pPr>
        <w:rPr>
          <w:rFonts w:eastAsia="Times New Roman"/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D06C3">
      <w:pPr>
        <w:rPr>
          <w:sz w:val="28"/>
          <w:szCs w:val="28"/>
        </w:rPr>
      </w:pPr>
    </w:p>
    <w:p w:rsidR="004D06C3" w:rsidRDefault="00405D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D06C3" w:rsidRDefault="00405D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D06C3" w:rsidRDefault="00405D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4D06C3" w:rsidRDefault="00405D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Надеждинский сельсовет </w:t>
      </w:r>
    </w:p>
    <w:p w:rsidR="004D06C3" w:rsidRDefault="00405D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</w:t>
      </w:r>
      <w:r w:rsidRPr="00620B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620B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 w:rsidRPr="00620B0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4D06C3" w:rsidRDefault="004D06C3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D06C3" w:rsidRDefault="00405D6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4D06C3" w:rsidRDefault="004D06C3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регламент) 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</w:t>
      </w:r>
      <w:r>
        <w:rPr>
          <w:rFonts w:ascii="Times New Roman" w:hAnsi="Times New Roman" w:cs="Times New Roman"/>
          <w:bCs/>
          <w:sz w:val="28"/>
          <w:szCs w:val="28"/>
        </w:rPr>
        <w:t>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 муниципальном образовании Надеждинский сельсовет Саракташского района Оренбургской области. </w:t>
      </w:r>
    </w:p>
    <w:p w:rsidR="004D06C3" w:rsidRDefault="004D06C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</w:t>
      </w:r>
      <w:r>
        <w:rPr>
          <w:rFonts w:ascii="Times New Roman" w:hAnsi="Times New Roman" w:cs="Times New Roman"/>
          <w:sz w:val="28"/>
          <w:szCs w:val="28"/>
        </w:rPr>
        <w:t xml:space="preserve">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Федерации(далее – заявитель).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егламента, могут представлять лица, обладающие соответствующими полномочиями (далее – представитель).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4D06C3" w:rsidRDefault="004D06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заявителю в соответствии с вариантом предоставления муниципальной услуги.</w:t>
      </w:r>
    </w:p>
    <w:p w:rsidR="004D06C3" w:rsidRDefault="00405D6C">
      <w:pPr>
        <w:pStyle w:val="ConsPlusNormal0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</w:t>
      </w:r>
      <w:r>
        <w:rPr>
          <w:rFonts w:ascii="Times New Roman" w:hAnsi="Times New Roman" w:cs="Times New Roman"/>
          <w:b/>
          <w:sz w:val="28"/>
          <w:szCs w:val="28"/>
        </w:rPr>
        <w:t>ние муниципальной услуги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Муници</w:t>
      </w:r>
      <w:r>
        <w:rPr>
          <w:rFonts w:ascii="Times New Roman" w:eastAsia="Times New Roman" w:hAnsi="Times New Roman" w:cs="Times New Roman"/>
          <w:sz w:val="28"/>
          <w:szCs w:val="28"/>
        </w:rPr>
        <w:t>пальная услуга носит заявительный порядок обращения.</w:t>
      </w: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www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eastAsia="en-US"/>
        </w:rPr>
        <w:t>. adm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val="en-US" w:eastAsia="en-US"/>
        </w:rPr>
        <w:t>n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val="en-US" w:eastAsia="en-US"/>
        </w:rPr>
        <w:t>adegdinka</w:t>
      </w:r>
      <w:r>
        <w:rPr>
          <w:rFonts w:ascii="Times New Roman" w:eastAsia="Calibri" w:hAnsi="Times New Roman" w:cs="Times New Roman"/>
          <w:b/>
          <w:color w:val="1A1A1A"/>
          <w:sz w:val="28"/>
          <w:szCs w:val="28"/>
          <w:shd w:val="clear" w:color="auto" w:fill="FFFFFF"/>
          <w:lang w:eastAsia="en-US"/>
        </w:rPr>
        <w:t>. 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2.1.3. Сведения о ходе предоставления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4D06C3" w:rsidRDefault="004D06C3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4D06C3" w:rsidRDefault="00405D6C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401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4D06C3" w:rsidRDefault="004D06C3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1"/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  Муниципальная услуга предоставляется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Надеждинский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(далее – уполномоченный орган).</w:t>
      </w: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Справочная информация о местонахождении и графике работы уполномоченного органа, номерах телефонов, адресах электронной почт</w:t>
      </w:r>
      <w:r>
        <w:rPr>
          <w:rFonts w:ascii="Times New Roman" w:eastAsia="Times New Roman" w:hAnsi="Times New Roman" w:cs="Times New Roman"/>
          <w:sz w:val="28"/>
          <w:szCs w:val="28"/>
        </w:rPr>
        <w:t>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4D06C3" w:rsidRDefault="00405D6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 Многофункциональный центр не вправе принимать в соответствии с соглашением о взаимодействии между 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и многофункциональным центром 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нему документов в случае, если заявление подано в многофункциональный центр. </w:t>
      </w:r>
    </w:p>
    <w:p w:rsidR="004D06C3" w:rsidRDefault="004D06C3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выдача решения о предоставлении разрешения на отклонение от </w:t>
      </w:r>
      <w:r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строительства;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</w:t>
      </w:r>
      <w:r>
        <w:rPr>
          <w:rFonts w:ascii="Times New Roman" w:hAnsi="Times New Roman" w:cs="Times New Roman"/>
          <w:sz w:val="28"/>
          <w:szCs w:val="28"/>
        </w:rPr>
        <w:t>о строительства.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Результат предоставления муниципальной услуги, указанный в пункте 2.3 Административного регламента: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</w:t>
      </w:r>
      <w:r>
        <w:rPr>
          <w:rFonts w:ascii="Times New Roman" w:hAnsi="Times New Roman" w:cs="Times New Roman"/>
          <w:sz w:val="28"/>
          <w:szCs w:val="28"/>
        </w:rPr>
        <w:t>олжностного лица, в личный кабинет ЕПГУ в  случае, если такой способ указан в заявлении;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услуги.</w:t>
      </w:r>
    </w:p>
    <w:p w:rsidR="004D06C3" w:rsidRDefault="00405D6C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</w:t>
      </w:r>
      <w:r>
        <w:rPr>
          <w:rFonts w:ascii="Times New Roman" w:hAnsi="Times New Roman" w:cs="Times New Roman"/>
          <w:sz w:val="28"/>
          <w:szCs w:val="28"/>
        </w:rPr>
        <w:t>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4D06C3" w:rsidRDefault="004D06C3">
      <w:pPr>
        <w:pStyle w:val="ConsPlusNormal0"/>
        <w:spacing w:beforeAutospacing="1" w:after="200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 может превышать 55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4D06C3" w:rsidRDefault="00405D6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</w:t>
      </w:r>
      <w:r>
        <w:rPr>
          <w:rFonts w:ascii="Times New Roman" w:hAnsi="Times New Roman" w:cs="Times New Roman"/>
          <w:sz w:val="28"/>
          <w:szCs w:val="28"/>
        </w:rPr>
        <w:t xml:space="preserve">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услуги не может превышать 20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sz w:val="28"/>
          <w:szCs w:val="28"/>
        </w:rPr>
        <w:t>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4D06C3" w:rsidRDefault="004D06C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муниципальной услуги</w:t>
      </w:r>
    </w:p>
    <w:p w:rsidR="004D06C3" w:rsidRDefault="004D06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2" w:name="P456"/>
      <w:bookmarkEnd w:id="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4D06C3" w:rsidRDefault="004D06C3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4D06C3" w:rsidRDefault="004D06C3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81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егламента.   </w:t>
      </w:r>
    </w:p>
    <w:p w:rsidR="004D06C3" w:rsidRDefault="00405D6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</w:t>
      </w:r>
      <w:r>
        <w:rPr>
          <w:rFonts w:ascii="Times New Roman" w:eastAsia="Times New Roman" w:hAnsi="Times New Roman" w:cs="Times New Roman"/>
          <w:sz w:val="28"/>
          <w:szCs w:val="28"/>
        </w:rPr>
        <w:t>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4D06C3" w:rsidRDefault="004D06C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</w:t>
      </w:r>
      <w:r>
        <w:rPr>
          <w:rFonts w:ascii="Times New Roman" w:hAnsi="Times New Roman" w:cs="Times New Roman"/>
          <w:b/>
          <w:sz w:val="28"/>
          <w:szCs w:val="28"/>
        </w:rPr>
        <w:t>документов,</w:t>
      </w:r>
    </w:p>
    <w:p w:rsidR="004D06C3" w:rsidRDefault="00405D6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4D06C3" w:rsidRDefault="004D06C3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Решение о</w:t>
      </w:r>
      <w:r>
        <w:rPr>
          <w:rFonts w:ascii="Times New Roman" w:hAnsi="Times New Roman" w:cs="Times New Roman"/>
          <w:sz w:val="28"/>
          <w:szCs w:val="28"/>
        </w:rPr>
        <w:t>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 направляется заявителю способом, опред</w:t>
      </w:r>
      <w:r>
        <w:rPr>
          <w:rFonts w:ascii="Times New Roman" w:hAnsi="Times New Roman" w:cs="Times New Roman"/>
          <w:sz w:val="28"/>
          <w:szCs w:val="28"/>
        </w:rPr>
        <w:t xml:space="preserve">еленным заявителем в заявлении, не позднее рабочего дня, следующего за днем получения такого заявления.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</w:t>
      </w:r>
      <w:r>
        <w:rPr>
          <w:rFonts w:ascii="Times New Roman" w:hAnsi="Times New Roman" w:cs="Times New Roman"/>
          <w:sz w:val="28"/>
          <w:szCs w:val="28"/>
        </w:rPr>
        <w:t xml:space="preserve">рган за предоставлением муниципальной услуги. </w:t>
      </w: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2.15. Исчерпывающий перечень оснований для отказа в предоставлении муниципальной  услуги указан в пункте 3.27 Административного регламента.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Решение об отказе в предоставлении разрешения на отклонение от предельных параметров разрешенно</w:t>
      </w:r>
      <w:r>
        <w:rPr>
          <w:rFonts w:ascii="Times New Roman" w:hAnsi="Times New Roman" w:cs="Times New Roman"/>
          <w:sz w:val="28"/>
          <w:szCs w:val="28"/>
        </w:rPr>
        <w:t xml:space="preserve">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Решение об отказе в предоставлении разрешения на отклонение от предельных параметров </w:t>
      </w:r>
      <w:r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4D06C3" w:rsidRDefault="004D06C3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4D06C3" w:rsidRDefault="004D06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6C3" w:rsidRDefault="00405D6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4D06C3" w:rsidRDefault="00405D6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</w:t>
      </w:r>
      <w:r>
        <w:rPr>
          <w:rFonts w:ascii="Times New Roman" w:hAnsi="Times New Roman" w:cs="Times New Roman"/>
          <w:sz w:val="28"/>
          <w:szCs w:val="28"/>
        </w:rPr>
        <w:t>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4D06C3" w:rsidRDefault="004D06C3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4D06C3" w:rsidRDefault="00405D6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и при получении результата предоставления муниципальной услуги</w:t>
      </w:r>
    </w:p>
    <w:p w:rsidR="004D06C3" w:rsidRDefault="004D06C3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</w:t>
      </w:r>
      <w:r>
        <w:rPr>
          <w:rFonts w:ascii="Times New Roman" w:hAnsi="Times New Roman" w:cs="Times New Roman"/>
          <w:sz w:val="28"/>
          <w:szCs w:val="28"/>
        </w:rPr>
        <w:t>омоченном органе или многофункциональном центре составляет не более пятнадцати минут.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D06C3" w:rsidRDefault="004D06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осуществляется не позднее одного рабочего дня, следующего за днем п</w:t>
      </w:r>
      <w:r>
        <w:rPr>
          <w:rFonts w:ascii="Times New Roman" w:hAnsi="Times New Roman" w:cs="Times New Roman"/>
          <w:sz w:val="28"/>
          <w:szCs w:val="28"/>
        </w:rPr>
        <w:t>оступления заявления в уполномоченный орган.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</w:t>
      </w:r>
      <w:r>
        <w:rPr>
          <w:rFonts w:ascii="Times New Roman" w:hAnsi="Times New Roman" w:cs="Times New Roman"/>
          <w:sz w:val="28"/>
          <w:szCs w:val="28"/>
        </w:rPr>
        <w:t>следующий за днем представления заявителем заявления.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4D06C3" w:rsidRDefault="004D06C3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помещениям, в которых предоставляются муниципальные услуги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2.22.Сведения о требованиях к помещениям, в которы</w:t>
      </w:r>
      <w:r>
        <w:rPr>
          <w:rFonts w:ascii="Times New Roman" w:hAnsi="Times New Roman" w:cs="Times New Roman"/>
          <w:sz w:val="28"/>
          <w:szCs w:val="28"/>
        </w:rPr>
        <w:t>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4D06C3" w:rsidRDefault="004D06C3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4D06C3" w:rsidRDefault="004D06C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 Сведения о показателях качества и доступности муниципальной </w:t>
      </w:r>
      <w:r>
        <w:rPr>
          <w:rFonts w:ascii="Times New Roman" w:hAnsi="Times New Roman" w:cs="Times New Roman"/>
          <w:sz w:val="28"/>
          <w:szCs w:val="28"/>
        </w:rPr>
        <w:t>услуги размещаются на официальном сайте, а также на ЕПГУ (при наличии технической возможности).</w:t>
      </w: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</w:t>
      </w:r>
      <w:r>
        <w:rPr>
          <w:rFonts w:ascii="Times New Roman" w:hAnsi="Times New Roman" w:cs="Times New Roman"/>
          <w:b/>
          <w:bCs/>
          <w:sz w:val="28"/>
          <w:szCs w:val="28"/>
        </w:rPr>
        <w:t>обенности предоставления муниципальных услуг в электронной форме</w:t>
      </w:r>
    </w:p>
    <w:p w:rsidR="004D06C3" w:rsidRDefault="004D06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–ЕПГУ.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</w:t>
      </w:r>
      <w:r>
        <w:rPr>
          <w:rFonts w:ascii="Times New Roman" w:hAnsi="Times New Roman" w:cs="Times New Roman"/>
          <w:sz w:val="28"/>
          <w:szCs w:val="28"/>
        </w:rPr>
        <w:t xml:space="preserve">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</w:t>
      </w:r>
      <w:r>
        <w:rPr>
          <w:rFonts w:ascii="Times New Roman" w:hAnsi="Times New Roman" w:cs="Times New Roman"/>
          <w:sz w:val="28"/>
          <w:szCs w:val="28"/>
        </w:rPr>
        <w:t>какой-либо иной форме.</w:t>
      </w:r>
    </w:p>
    <w:p w:rsidR="004D06C3" w:rsidRDefault="004D06C3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включающий </w:t>
      </w:r>
    </w:p>
    <w:p w:rsidR="004D06C3" w:rsidRDefault="00405D6C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том числе варианты предоставления муниципальной услуги, необходимые для исправления </w:t>
      </w:r>
      <w:r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</w:t>
      </w:r>
      <w:r>
        <w:rPr>
          <w:rFonts w:ascii="Times New Roman" w:hAnsi="Times New Roman" w:cs="Times New Roman"/>
          <w:b/>
          <w:sz w:val="28"/>
          <w:szCs w:val="28"/>
        </w:rPr>
        <w:t>орядок оставления запроса заявителя о предоставлении муниципальной услуги без рассмотрения (при необходимости)</w:t>
      </w:r>
    </w:p>
    <w:p w:rsidR="004D06C3" w:rsidRDefault="004D06C3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4D06C3" w:rsidRDefault="00405D6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Варианты предоставления муниципальной услуги, необходимые для исправления опечаток и ошибок в выданном </w:t>
      </w:r>
      <w:r>
        <w:rPr>
          <w:rFonts w:ascii="Times New Roman" w:eastAsia="Times New Roman" w:hAnsi="Times New Roman" w:cs="Times New Roman"/>
          <w:sz w:val="28"/>
          <w:szCs w:val="28"/>
        </w:rPr>
        <w:t>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окончания срока предоставлен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рекоме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ндуемой форме согласно Приложению № 6 к Административному регламенту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способом, указанным заявителем в заявлении об оставлении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4D06C3" w:rsidRDefault="004D06C3">
      <w:pPr>
        <w:pStyle w:val="ConsPlusNormal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административной </w:t>
      </w:r>
      <w:r>
        <w:rPr>
          <w:rFonts w:ascii="Times New Roman" w:hAnsi="Times New Roman" w:cs="Times New Roman"/>
          <w:b/>
          <w:bCs/>
          <w:sz w:val="28"/>
          <w:szCs w:val="28"/>
        </w:rPr>
        <w:t>процедуры профилирования заявителя</w:t>
      </w:r>
    </w:p>
    <w:p w:rsidR="004D06C3" w:rsidRDefault="004D06C3">
      <w:pPr>
        <w:pStyle w:val="ConsPlusNormal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</w:t>
      </w:r>
      <w:r>
        <w:rPr>
          <w:rFonts w:ascii="Times New Roman" w:hAnsi="Times New Roman" w:cs="Times New Roman"/>
          <w:b/>
          <w:bCs/>
          <w:sz w:val="28"/>
          <w:szCs w:val="28"/>
        </w:rPr>
        <w:t>е вариантов предоставления муниципальной услуги</w:t>
      </w: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 xml:space="preserve">екомендуемой форме согласно Приложению № 1 к Административному регламенту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</w:t>
      </w:r>
      <w:r>
        <w:rPr>
          <w:rFonts w:ascii="Times New Roman" w:hAnsi="Times New Roman" w:cs="Times New Roman"/>
          <w:sz w:val="28"/>
          <w:szCs w:val="28"/>
        </w:rPr>
        <w:t xml:space="preserve">чае представления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отклонение от предельных параметров разрешенного строительства,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</w:t>
      </w:r>
      <w:r>
        <w:rPr>
          <w:rFonts w:ascii="Times New Roman" w:hAnsi="Times New Roman" w:cs="Times New Roman"/>
          <w:sz w:val="28"/>
          <w:szCs w:val="28"/>
        </w:rPr>
        <w:t>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 подпунктах «в» – «</w:t>
      </w:r>
      <w:r>
        <w:rPr>
          <w:rFonts w:ascii="Times New Roman" w:hAnsi="Times New Roman" w:cs="Times New Roman"/>
          <w:sz w:val="28"/>
          <w:szCs w:val="28"/>
        </w:rPr>
        <w:t>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</w:t>
      </w:r>
      <w:r>
        <w:rPr>
          <w:rFonts w:ascii="Times New Roman" w:hAnsi="Times New Roman" w:cs="Times New Roman"/>
          <w:sz w:val="28"/>
          <w:szCs w:val="28"/>
        </w:rPr>
        <w:t>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</w:t>
      </w:r>
      <w:r>
        <w:rPr>
          <w:rFonts w:ascii="Times New Roman" w:hAnsi="Times New Roman" w:cs="Times New Roman"/>
          <w:sz w:val="28"/>
          <w:szCs w:val="28"/>
        </w:rPr>
        <w:t>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</w:t>
      </w:r>
      <w:r>
        <w:rPr>
          <w:rFonts w:ascii="Times New Roman" w:hAnsi="Times New Roman" w:cs="Times New Roman"/>
          <w:sz w:val="28"/>
          <w:szCs w:val="28"/>
        </w:rPr>
        <w:t>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</w:t>
      </w:r>
      <w:r>
        <w:rPr>
          <w:rFonts w:ascii="Times New Roman" w:hAnsi="Times New Roman" w:cs="Times New Roman"/>
          <w:sz w:val="28"/>
          <w:szCs w:val="28"/>
        </w:rPr>
        <w:t xml:space="preserve">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</w:t>
      </w:r>
      <w:r>
        <w:rPr>
          <w:rFonts w:ascii="Times New Roman" w:hAnsi="Times New Roman" w:cs="Times New Roman"/>
          <w:sz w:val="28"/>
          <w:szCs w:val="28"/>
        </w:rPr>
        <w:t>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</w:t>
      </w:r>
      <w:r>
        <w:rPr>
          <w:rFonts w:ascii="Times New Roman" w:hAnsi="Times New Roman" w:cs="Times New Roman"/>
          <w:sz w:val="28"/>
          <w:szCs w:val="28"/>
        </w:rPr>
        <w:t>анная электронная подпись).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</w:t>
      </w:r>
      <w:r>
        <w:rPr>
          <w:rFonts w:ascii="Times New Roman" w:hAnsi="Times New Roman" w:cs="Times New Roman"/>
          <w:sz w:val="28"/>
          <w:szCs w:val="28"/>
        </w:rPr>
        <w:t>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на бумажном носителе посредством личного обращения в уполномоченный орган, в том числе через многофункциональный центр в соответств</w:t>
      </w:r>
      <w:r>
        <w:rPr>
          <w:rFonts w:ascii="Times New Roman" w:hAnsi="Times New Roman" w:cs="Times New Roman"/>
          <w:sz w:val="28"/>
          <w:szCs w:val="28"/>
        </w:rPr>
        <w:t>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</w:t>
      </w:r>
      <w:r>
        <w:rPr>
          <w:rFonts w:ascii="Times New Roman" w:hAnsi="Times New Roman" w:cs="Times New Roman"/>
          <w:sz w:val="28"/>
          <w:szCs w:val="28"/>
        </w:rPr>
        <w:t>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</w:t>
      </w:r>
      <w:r>
        <w:rPr>
          <w:rFonts w:ascii="Times New Roman" w:hAnsi="Times New Roman" w:cs="Times New Roman"/>
          <w:sz w:val="28"/>
          <w:szCs w:val="28"/>
        </w:rPr>
        <w:t>ях, установленных законодательством Российской Федерации, публично-правовыми компаниями».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</w:t>
      </w:r>
      <w:r>
        <w:rPr>
          <w:rFonts w:ascii="Times New Roman" w:hAnsi="Times New Roman" w:cs="Times New Roman"/>
          <w:sz w:val="28"/>
          <w:szCs w:val="28"/>
        </w:rPr>
        <w:t>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</w:t>
      </w:r>
      <w:r>
        <w:rPr>
          <w:rFonts w:ascii="Times New Roman" w:hAnsi="Times New Roman" w:cs="Times New Roman"/>
          <w:sz w:val="28"/>
          <w:szCs w:val="28"/>
        </w:rPr>
        <w:t>тративного регламента заявление заполняются путем внесения соответствующих сведений в интерактивную форму на ЕПГУ;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</w:t>
      </w:r>
      <w:r>
        <w:rPr>
          <w:rFonts w:ascii="Times New Roman" w:hAnsi="Times New Roman" w:cs="Times New Roman"/>
          <w:sz w:val="28"/>
          <w:szCs w:val="28"/>
        </w:rPr>
        <w:t xml:space="preserve">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 (в с</w:t>
      </w:r>
      <w:r>
        <w:rPr>
          <w:rFonts w:ascii="Times New Roman" w:hAnsi="Times New Roman" w:cs="Times New Roman"/>
          <w:sz w:val="28"/>
          <w:szCs w:val="28"/>
        </w:rPr>
        <w:t>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</w:t>
      </w:r>
      <w:r>
        <w:rPr>
          <w:rFonts w:ascii="Times New Roman" w:hAnsi="Times New Roman" w:cs="Times New Roman"/>
          <w:sz w:val="28"/>
          <w:szCs w:val="28"/>
        </w:rPr>
        <w:t>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</w:t>
      </w:r>
      <w:r>
        <w:rPr>
          <w:rFonts w:ascii="Times New Roman" w:hAnsi="Times New Roman" w:cs="Times New Roman"/>
          <w:sz w:val="28"/>
          <w:szCs w:val="28"/>
        </w:rPr>
        <w:t>ной квалифицированной электронной подписью нотариуса;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нотариально заверенное согласие всех </w:t>
      </w:r>
      <w:r>
        <w:rPr>
          <w:rFonts w:ascii="Times New Roman" w:hAnsi="Times New Roman" w:cs="Times New Roman"/>
          <w:sz w:val="28"/>
          <w:szCs w:val="28"/>
        </w:rPr>
        <w:t>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Исчерпывающий перечень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 документов (их копий или сведений, содержащихся в них), которые запрашиваются уполномоченным органом в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 (в том числе с использованием СМЭВ), и которые заявитель вправе предст</w:t>
      </w:r>
      <w:r>
        <w:rPr>
          <w:rFonts w:ascii="Times New Roman" w:hAnsi="Times New Roman" w:cs="Times New Roman"/>
          <w:sz w:val="28"/>
          <w:szCs w:val="28"/>
        </w:rPr>
        <w:t>авить по собственной инициативе: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</w:t>
      </w:r>
      <w:r>
        <w:rPr>
          <w:rFonts w:ascii="Times New Roman" w:hAnsi="Times New Roman" w:cs="Times New Roman"/>
          <w:sz w:val="28"/>
          <w:szCs w:val="28"/>
        </w:rPr>
        <w:t>ющегося индивидуальным предпринимателем);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Сведения, позволяющие идентифицировать за</w:t>
      </w:r>
      <w:r>
        <w:rPr>
          <w:rFonts w:ascii="Times New Roman" w:hAnsi="Times New Roman" w:cs="Times New Roman"/>
          <w:sz w:val="28"/>
          <w:szCs w:val="28"/>
        </w:rPr>
        <w:t>явителя, содержатся в документе, предусмотренном подпунктом «б» пункта 3.5. Административного регламента.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</w:t>
      </w:r>
      <w:r>
        <w:rPr>
          <w:rFonts w:ascii="Times New Roman" w:hAnsi="Times New Roman" w:cs="Times New Roman"/>
          <w:sz w:val="28"/>
          <w:szCs w:val="28"/>
        </w:rPr>
        <w:t>мента.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</w:t>
      </w:r>
      <w:r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ра</w:t>
      </w:r>
      <w:r>
        <w:rPr>
          <w:rFonts w:ascii="Times New Roman" w:hAnsi="Times New Roman" w:cs="Times New Roman"/>
          <w:sz w:val="28"/>
          <w:szCs w:val="28"/>
        </w:rPr>
        <w:t xml:space="preserve">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представление неполного комплекта документов, указанных в пункте 3.5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регламента;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</w:t>
      </w:r>
      <w:r>
        <w:rPr>
          <w:rFonts w:ascii="Times New Roman" w:hAnsi="Times New Roman" w:cs="Times New Roman"/>
          <w:sz w:val="28"/>
          <w:szCs w:val="28"/>
        </w:rPr>
        <w:t xml:space="preserve">еме получить информацию и сведения, содержащиеся в документах;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не  участвует в </w:t>
      </w:r>
      <w:r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предоставлении разрешения на отклонен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от предельных параметров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Заявление и документы, предусмотренные подпунктам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 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ответственным за делопро</w:t>
      </w:r>
      <w:r>
        <w:rPr>
          <w:rFonts w:ascii="Times New Roman" w:hAnsi="Times New Roman" w:cs="Times New Roman"/>
          <w:sz w:val="28"/>
          <w:szCs w:val="28"/>
        </w:rPr>
        <w:t>изводство, или регистрируются в автоматическом режиме.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</w:t>
      </w:r>
      <w:r>
        <w:rPr>
          <w:rFonts w:ascii="Times New Roman" w:hAnsi="Times New Roman" w:cs="Times New Roman"/>
          <w:bCs/>
          <w:sz w:val="28"/>
          <w:szCs w:val="28"/>
        </w:rPr>
        <w:t>а № 63-ФЗ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</w:rPr>
        <w:t>ФГИС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Срок регистрации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пункте 2.21Административного регламента.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</w:t>
      </w:r>
      <w:r>
        <w:rPr>
          <w:rFonts w:ascii="Times New Roman" w:hAnsi="Times New Roman" w:cs="Times New Roman"/>
          <w:sz w:val="28"/>
          <w:szCs w:val="28"/>
        </w:rPr>
        <w:t xml:space="preserve">амента.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После регистрации заявление и документы, предусмотренные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лица, ответственного за р</w:t>
      </w:r>
      <w:r>
        <w:rPr>
          <w:rFonts w:ascii="Times New Roman" w:hAnsi="Times New Roman" w:cs="Times New Roman"/>
          <w:sz w:val="28"/>
          <w:szCs w:val="28"/>
        </w:rPr>
        <w:t xml:space="preserve">ассмотрение заявления и прилагаемых документов. </w:t>
      </w:r>
    </w:p>
    <w:p w:rsidR="004D06C3" w:rsidRDefault="004D06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</w:t>
      </w:r>
      <w:r>
        <w:rPr>
          <w:rFonts w:ascii="Times New Roman" w:hAnsi="Times New Roman" w:cs="Times New Roman"/>
          <w:sz w:val="28"/>
          <w:szCs w:val="28"/>
        </w:rPr>
        <w:t xml:space="preserve"> представил документы, указанные в пункте 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4D06C3" w:rsidRDefault="00405D6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</w:t>
      </w:r>
      <w:r>
        <w:rPr>
          <w:rFonts w:ascii="Times New Roman" w:hAnsi="Times New Roman" w:cs="Times New Roman"/>
          <w:sz w:val="28"/>
          <w:szCs w:val="28"/>
        </w:rPr>
        <w:t xml:space="preserve">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пунктом 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</w:t>
      </w:r>
      <w:bookmarkStart w:id="5" w:name="p33"/>
      <w:bookmarkEnd w:id="5"/>
      <w:r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:rsidR="004D06C3" w:rsidRDefault="00405D6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4D06C3" w:rsidRDefault="00405D6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4D06C3" w:rsidRDefault="00405D6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Для получения документов, указанных в пункте 3.6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направление межведомственного запроса составляет один рабочий день со дня регистрации заявления и приложенных к заявлению документов. 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По межведомственным запросам документы (их копии или сведения, содержащиеся в них), </w:t>
      </w:r>
      <w:r>
        <w:rPr>
          <w:rFonts w:ascii="Times New Roman" w:hAnsi="Times New Roman" w:cs="Times New Roman"/>
          <w:sz w:val="28"/>
          <w:szCs w:val="28"/>
        </w:rPr>
        <w:t>предусмотренные пунктом3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 рабочи</w:t>
      </w:r>
      <w:r>
        <w:rPr>
          <w:rFonts w:ascii="Times New Roman" w:hAnsi="Times New Roman" w:cs="Times New Roman"/>
          <w:sz w:val="28"/>
          <w:szCs w:val="28"/>
        </w:rPr>
        <w:t>х дней с момента направления соответствующего межведомственного запроса.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невозможности осуществления межведомственного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го взаимодействия в электронной форме в связи с отсутствием запрашиваемых сведений в электронной форме;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Результатом администрат</w:t>
      </w:r>
      <w:r>
        <w:rPr>
          <w:rFonts w:ascii="Times New Roman" w:hAnsi="Times New Roman" w:cs="Times New Roman"/>
          <w:sz w:val="28"/>
          <w:szCs w:val="28"/>
        </w:rPr>
        <w:t xml:space="preserve">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Основанием для начала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ративной процедуры является регистрация заявления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5, пункте 3.6Административного регламента.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 3.6Административного регламента, не может являться основанием для отказа в предоставлении муниципальной услуги.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Основания д</w:t>
      </w:r>
      <w:r>
        <w:rPr>
          <w:rFonts w:ascii="Times New Roman" w:hAnsi="Times New Roman" w:cs="Times New Roman"/>
          <w:sz w:val="28"/>
          <w:szCs w:val="28"/>
        </w:rPr>
        <w:t>ля приостановления предоставления муниципальной услуги отсутствуют.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запрашивается разрешение на отклонение от предельных параметров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</w:t>
      </w:r>
      <w:r>
        <w:rPr>
          <w:rFonts w:ascii="Times New Roman" w:hAnsi="Times New Roman" w:cs="Times New Roman"/>
          <w:sz w:val="28"/>
          <w:szCs w:val="28"/>
        </w:rPr>
        <w:t>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</w:t>
      </w:r>
      <w:r>
        <w:rPr>
          <w:rFonts w:ascii="Times New Roman" w:hAnsi="Times New Roman" w:cs="Times New Roman"/>
          <w:sz w:val="28"/>
          <w:szCs w:val="28"/>
        </w:rPr>
        <w:t xml:space="preserve">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</w:t>
      </w:r>
      <w:r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</w:t>
      </w:r>
      <w:r>
        <w:rPr>
          <w:rFonts w:ascii="Times New Roman" w:hAnsi="Times New Roman" w:cs="Times New Roman"/>
          <w:sz w:val="28"/>
          <w:szCs w:val="28"/>
        </w:rPr>
        <w:t xml:space="preserve">тарно-гигиенических и противопожарных норм, а также требований технических регламентов;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объект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 аэродромной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(при наличии при аэродромные территории);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</w:t>
      </w:r>
      <w:r>
        <w:rPr>
          <w:rFonts w:ascii="Times New Roman" w:hAnsi="Times New Roman" w:cs="Times New Roman"/>
          <w:sz w:val="28"/>
          <w:szCs w:val="28"/>
        </w:rPr>
        <w:t xml:space="preserve">, сооружений и требований к архитектурным 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в отношении которой правила землепользования и застройки не утверждены;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</w:t>
      </w:r>
      <w:r>
        <w:rPr>
          <w:rFonts w:ascii="Times New Roman" w:hAnsi="Times New Roman" w:cs="Times New Roman"/>
          <w:sz w:val="28"/>
          <w:szCs w:val="28"/>
        </w:rPr>
        <w:t>вливаются.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3.28.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3.5 и3.6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3.27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</w:t>
      </w:r>
      <w:r>
        <w:rPr>
          <w:rFonts w:ascii="Times New Roman" w:hAnsi="Times New Roman" w:cs="Times New Roman"/>
          <w:sz w:val="28"/>
          <w:szCs w:val="28"/>
        </w:rPr>
        <w:t>частью 4 статьи 40 Градостроительного кодекса Российской Федерации.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Проект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рассматривается на обще</w:t>
      </w:r>
      <w:r>
        <w:rPr>
          <w:rFonts w:ascii="Times New Roman" w:hAnsi="Times New Roman" w:cs="Times New Roman"/>
          <w:sz w:val="28"/>
          <w:szCs w:val="28"/>
        </w:rPr>
        <w:t>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ьного строительства </w:t>
      </w:r>
      <w:r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 и направляет их главе  муниципального образования Надеждинский сельсовет Саракташского района.</w:t>
      </w:r>
    </w:p>
    <w:p w:rsidR="004D06C3" w:rsidRDefault="004D06C3">
      <w:pPr>
        <w:pStyle w:val="ConsPlusNonforma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указанных рекомендаций глава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Надеждинский сельсовет Саракташского район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 Результатом административной процедуры является подписание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 w:cs="Times New Roman"/>
          <w:sz w:val="28"/>
          <w:szCs w:val="28"/>
        </w:rPr>
        <w:t>по рекомендуемой форме, приведенной в Приложении № 2 к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стративному регламенту,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</w:t>
      </w:r>
      <w:r>
        <w:rPr>
          <w:rFonts w:ascii="Times New Roman" w:eastAsia="Calibri" w:hAnsi="Times New Roman" w:cs="Times New Roman"/>
          <w:bCs/>
          <w:sz w:val="28"/>
          <w:szCs w:val="28"/>
        </w:rPr>
        <w:t>доставлении муниципальной услуги)</w:t>
      </w:r>
      <w:r>
        <w:rPr>
          <w:rFonts w:ascii="Times New Roman" w:eastAsia="Times New Roman" w:hAnsi="Times New Roman" w:cs="Times New Roman"/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3.32 Решение о предоставлении муниципальной услуги или об отказе в предоставлении муниципальной услуги принимается должностным лицом, упол</w:t>
      </w:r>
      <w:r>
        <w:rPr>
          <w:rFonts w:ascii="Times New Roman" w:hAnsi="Times New Roman" w:cs="Times New Roman"/>
          <w:sz w:val="28"/>
          <w:szCs w:val="28"/>
        </w:rPr>
        <w:t xml:space="preserve">номоченным на принятие соответствующего решения приказом уполномоченного органа.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</w:t>
      </w:r>
      <w:r>
        <w:rPr>
          <w:rFonts w:ascii="Times New Roman" w:hAnsi="Times New Roman" w:cs="Times New Roman"/>
          <w:sz w:val="28"/>
          <w:szCs w:val="28"/>
        </w:rPr>
        <w:t xml:space="preserve">дписывается им, в том числе с использованием усиленной квалифицированной электронной подписи.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</w:t>
      </w:r>
      <w:r>
        <w:rPr>
          <w:rFonts w:ascii="Times New Roman" w:hAnsi="Times New Roman" w:cs="Times New Roman"/>
          <w:sz w:val="28"/>
          <w:szCs w:val="28"/>
        </w:rPr>
        <w:t>ого регламента.</w:t>
      </w:r>
    </w:p>
    <w:p w:rsidR="004D06C3" w:rsidRDefault="004D06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3.36. Основанием для начала выполнения административной процедуры является подписание </w:t>
      </w:r>
      <w:r>
        <w:rPr>
          <w:rFonts w:ascii="Times New Roman" w:hAnsi="Times New Roman" w:cs="Times New Roman"/>
          <w:sz w:val="28"/>
          <w:szCs w:val="28"/>
        </w:rPr>
        <w:t>уполномоченным должностным лицом решения о предоставлении разрешения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</w:t>
      </w:r>
      <w:r>
        <w:rPr>
          <w:rFonts w:ascii="Times New Roman" w:eastAsia="Times New Roman" w:hAnsi="Times New Roman" w:cs="Times New Roman"/>
          <w:sz w:val="28"/>
          <w:szCs w:val="28"/>
        </w:rPr>
        <w:t>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6C3" w:rsidRDefault="00405D6C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</w:t>
      </w:r>
      <w:r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Подписанное решение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отклонение от предельных пар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</w:t>
      </w:r>
      <w:r>
        <w:rPr>
          <w:rFonts w:ascii="Times New Roman" w:hAnsi="Times New Roman" w:cs="Times New Roman"/>
          <w:sz w:val="28"/>
          <w:szCs w:val="28"/>
        </w:rPr>
        <w:t xml:space="preserve">та, если в заявлении не был указан иной способ. </w:t>
      </w:r>
    </w:p>
    <w:p w:rsidR="004D06C3" w:rsidRDefault="00405D6C">
      <w:pPr>
        <w:pStyle w:val="ConsPlusNormal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оказана»).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3.40. Срок предоставления заявителю решения о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откл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 Возможнос</w:t>
      </w:r>
      <w:r>
        <w:rPr>
          <w:rFonts w:ascii="Times New Roman" w:hAnsi="Times New Roman" w:cs="Times New Roman"/>
          <w:sz w:val="28"/>
          <w:szCs w:val="28"/>
        </w:rPr>
        <w:t>ть предоставления результата муниципальной услуги по экстерриториальному принципу отсутствует.</w:t>
      </w:r>
    </w:p>
    <w:p w:rsidR="004D06C3" w:rsidRDefault="004D06C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3.43. Проведение процедуры оценки и пр</w:t>
      </w:r>
      <w:r>
        <w:rPr>
          <w:rFonts w:ascii="Times New Roman" w:hAnsi="Times New Roman" w:cs="Times New Roman"/>
          <w:sz w:val="28"/>
          <w:szCs w:val="28"/>
        </w:rPr>
        <w:t>оцедуры распределения ограниченного ресурса для заявителя не предусмотрены.</w:t>
      </w:r>
    </w:p>
    <w:p w:rsidR="004D06C3" w:rsidRDefault="004D06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4D06C3" w:rsidRDefault="004D06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Формы контроля за и</w:t>
      </w:r>
      <w:r>
        <w:rPr>
          <w:rFonts w:ascii="Times New Roman" w:hAnsi="Times New Roman" w:cs="Times New Roman"/>
          <w:b/>
          <w:sz w:val="28"/>
          <w:szCs w:val="28"/>
        </w:rPr>
        <w:t xml:space="preserve">сполнением административного регламента </w:t>
      </w:r>
    </w:p>
    <w:p w:rsidR="004D06C3" w:rsidRDefault="004D06C3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услуги, а также принятием ими решений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D06C3" w:rsidRDefault="004D06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6C3" w:rsidRDefault="00405D6C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овых и внеплановых проверок полноты </w:t>
      </w:r>
    </w:p>
    <w:p w:rsidR="004D06C3" w:rsidRDefault="00405D6C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 в том числе порядок и формы</w:t>
      </w:r>
    </w:p>
    <w:p w:rsidR="004D06C3" w:rsidRDefault="00405D6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4.2. Контроль за полнотой и качеством предоставления муниципальной услуги</w:t>
      </w:r>
      <w:r>
        <w:rPr>
          <w:rFonts w:ascii="Times New Roman" w:eastAsia="Arial" w:hAnsi="Times New Roman" w:cs="Times New Roman"/>
          <w:sz w:val="28"/>
          <w:szCs w:val="28"/>
        </w:rPr>
        <w:t xml:space="preserve"> включает в себя проведение плановых и внеплановых проверок в соответствии с правовым актом уполномоченного органа.</w:t>
      </w:r>
    </w:p>
    <w:p w:rsidR="004D06C3" w:rsidRDefault="00405D6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D06C3" w:rsidRDefault="004D06C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D06C3" w:rsidRDefault="004D06C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D06C3" w:rsidRDefault="00405D6C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ветственность должностных лиц органа местного самоуправления за решения </w:t>
      </w:r>
    </w:p>
    <w:p w:rsidR="004D06C3" w:rsidRDefault="00405D6C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действия (бездействие), принимаемые (осуществляемые) ими в ходе </w:t>
      </w:r>
    </w:p>
    <w:p w:rsidR="004D06C3" w:rsidRDefault="00405D6C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4.4. В случае выявления по результатам проверок нарушений осуществляется привле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чение должностных лиц уполномоченного органа к ответственности в соответствии с законодательством Российской Федерации. </w:t>
      </w:r>
    </w:p>
    <w:p w:rsidR="004D06C3" w:rsidRDefault="00405D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</w:t>
      </w:r>
      <w:r>
        <w:rPr>
          <w:rFonts w:ascii="Times New Roman" w:eastAsia="Times New Roman" w:hAnsi="Times New Roman" w:cs="Times New Roman"/>
          <w:sz w:val="28"/>
          <w:szCs w:val="28"/>
        </w:rPr>
        <w:t>нодательства Российской Федерации.</w:t>
      </w:r>
    </w:p>
    <w:p w:rsidR="004D06C3" w:rsidRDefault="004D06C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4D06C3" w:rsidRDefault="004D06C3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06C3" w:rsidRDefault="0040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4D06C3" w:rsidRDefault="0040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D06C3" w:rsidRDefault="0040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4D06C3" w:rsidRDefault="0040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D06C3" w:rsidRDefault="00405D6C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</w:t>
      </w:r>
      <w:r>
        <w:rPr>
          <w:rFonts w:ascii="Times New Roman" w:hAnsi="Times New Roman"/>
          <w:sz w:val="28"/>
          <w:szCs w:val="28"/>
        </w:rPr>
        <w:t>ий доводится до сведения лиц, направивших эти замечания и предложения.</w:t>
      </w:r>
    </w:p>
    <w:p w:rsidR="004D06C3" w:rsidRDefault="004D06C3">
      <w:pPr>
        <w:pStyle w:val="ab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</w:t>
      </w:r>
      <w:r>
        <w:rPr>
          <w:rFonts w:ascii="Times New Roman" w:hAnsi="Times New Roman" w:cs="Times New Roman"/>
          <w:b/>
          <w:sz w:val="28"/>
          <w:szCs w:val="28"/>
        </w:rPr>
        <w:t>ляющих функции по предоставлению муниципальных услуг, а также их должностных лиц, муниципальных служащих, работников</w:t>
      </w:r>
    </w:p>
    <w:p w:rsidR="004D06C3" w:rsidRDefault="004D06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</w:t>
      </w:r>
      <w:r>
        <w:rPr>
          <w:rFonts w:ascii="Times New Roman" w:hAnsi="Times New Roman" w:cs="Times New Roman"/>
          <w:sz w:val="28"/>
          <w:szCs w:val="28"/>
        </w:rPr>
        <w:t>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</w:t>
      </w:r>
      <w:r>
        <w:rPr>
          <w:rFonts w:ascii="Times New Roman" w:hAnsi="Times New Roman" w:cs="Times New Roman"/>
          <w:sz w:val="28"/>
          <w:szCs w:val="28"/>
        </w:rPr>
        <w:t>авитель) вправе обратиться с жалобой в письменной форме на бумажном носителе или в электронной форме: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</w:t>
      </w:r>
      <w:r>
        <w:rPr>
          <w:rFonts w:ascii="Times New Roman" w:hAnsi="Times New Roman" w:cs="Times New Roman"/>
          <w:sz w:val="28"/>
          <w:szCs w:val="28"/>
        </w:rPr>
        <w:t>ение и действия (бездействие) уполномоченного органа, руководителя уполномоченного органа;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руководителю много</w:t>
      </w:r>
      <w:r>
        <w:rPr>
          <w:rFonts w:ascii="Times New Roman" w:hAnsi="Times New Roman" w:cs="Times New Roman"/>
          <w:sz w:val="28"/>
          <w:szCs w:val="28"/>
        </w:rPr>
        <w:t>функционального центра на решения и действия (бездействие) работника многофункционального центра;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</w:t>
      </w:r>
      <w:r>
        <w:rPr>
          <w:rFonts w:ascii="Times New Roman" w:hAnsi="Times New Roman" w:cs="Times New Roman"/>
          <w:sz w:val="28"/>
          <w:szCs w:val="28"/>
        </w:rPr>
        <w:t xml:space="preserve"> у учредителя многофункционального центра определяются уполномоченные на рассмотрение жалоб должностные лица.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</w:t>
      </w:r>
      <w:r>
        <w:rPr>
          <w:rFonts w:ascii="Times New Roman" w:hAnsi="Times New Roman" w:cs="Times New Roman"/>
          <w:sz w:val="28"/>
          <w:szCs w:val="28"/>
        </w:rPr>
        <w:t>иальном сайте уполномоченного органа, на ЕПГУ, а также предоставляется в устной форме по телефону и (или) на личном приеме.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лиц регулируется: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D06C3" w:rsidRDefault="00405D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 ноября 2012 года № 1198 «О 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>
        <w:br w:type="page"/>
      </w:r>
    </w:p>
    <w:p w:rsidR="004D06C3" w:rsidRDefault="00405D6C">
      <w:pPr>
        <w:ind w:right="-14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4D06C3" w:rsidRDefault="004D06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З А Я В Л Е Н И Е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D06C3" w:rsidRDefault="004D06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D06C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правил землепользования и застройки</w:t>
            </w:r>
          </w:p>
        </w:tc>
      </w:tr>
      <w:tr w:rsidR="004D06C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</w:tc>
      </w:tr>
      <w:tr w:rsidR="004D06C3">
        <w:trPr>
          <w:trHeight w:val="66"/>
        </w:trPr>
        <w:tc>
          <w:tcPr>
            <w:tcW w:w="9961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  <w:p w:rsidR="004D06C3" w:rsidRDefault="00405D6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Прошу предоставить разрешение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1"/>
        <w:gridCol w:w="4086"/>
        <w:gridCol w:w="4796"/>
      </w:tblGrid>
      <w:tr w:rsidR="004D06C3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4D06C3" w:rsidRDefault="00405D6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заявителе</w:t>
            </w:r>
            <w:r>
              <w:rPr>
                <w:rStyle w:val="FootnoteReference"/>
                <w:rFonts w:ascii="Times New Roman" w:eastAsia="Calibri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4D06C3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случае, если заявитель является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(в случае если заявителем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является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394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83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(фамилия, имя, отчество (при наличии), реквизиты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D06C3">
      <w:pPr>
        <w:sectPr w:rsidR="004D06C3">
          <w:pgSz w:w="11906" w:h="16838"/>
          <w:pgMar w:top="851" w:right="709" w:bottom="709" w:left="1418" w:header="0" w:footer="0" w:gutter="0"/>
          <w:cols w:space="720"/>
          <w:formProt w:val="0"/>
          <w:docGrid w:linePitch="100" w:charSpace="8192"/>
        </w:sectPr>
      </w:pPr>
    </w:p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851"/>
        <w:gridCol w:w="4394"/>
        <w:gridCol w:w="4678"/>
      </w:tblGrid>
      <w:tr w:rsidR="004D06C3">
        <w:trPr>
          <w:trHeight w:val="37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 Сведения о земельном участке и объекте капитального строительства</w:t>
            </w:r>
          </w:p>
        </w:tc>
      </w:tr>
      <w:tr w:rsidR="004D06C3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 xml:space="preserve">Обоснование  запрашиваемого  разрешения на отклонение от предельных </w:t>
            </w: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4D06C3" w:rsidRDefault="004D06C3">
            <w:pPr>
              <w:widowControl w:val="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D06C3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Неблагоприятная конфигурация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планируемого к строительству, реконструкции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Отступы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границ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Отклонения от предельных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процент застройки в границах земельного участка, определяемый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предельные параметры разрешенного строительства, реконструкции объекта капитального строительства, установленные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градостроительном регламенте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D06C3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en-US" w:bidi="ru-RU"/>
        </w:rPr>
      </w:pPr>
    </w:p>
    <w:p w:rsidR="004D06C3" w:rsidRDefault="00405D6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4D06C3" w:rsidRDefault="004D06C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4D06C3" w:rsidRDefault="004D06C3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4D06C3" w:rsidRDefault="00405D6C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Ind w:w="108" w:type="dxa"/>
        <w:tblLayout w:type="fixed"/>
        <w:tblLook w:val="04A0"/>
      </w:tblPr>
      <w:tblGrid>
        <w:gridCol w:w="8976"/>
        <w:gridCol w:w="942"/>
      </w:tblGrid>
      <w:tr w:rsidR="004D06C3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7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местног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55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Указывается один из перечисленных способов</w:t>
            </w:r>
          </w:p>
        </w:tc>
      </w:tr>
    </w:tbl>
    <w:p w:rsidR="004D06C3" w:rsidRDefault="004D06C3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8"/>
          <w:szCs w:val="28"/>
          <w:lang w:eastAsia="en-US"/>
        </w:rPr>
      </w:pPr>
    </w:p>
    <w:tbl>
      <w:tblPr>
        <w:tblW w:w="9923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7"/>
        <w:gridCol w:w="283"/>
        <w:gridCol w:w="2270"/>
        <w:gridCol w:w="282"/>
        <w:gridCol w:w="3971"/>
      </w:tblGrid>
      <w:tr w:rsidR="004D06C3">
        <w:trPr>
          <w:trHeight w:val="996"/>
        </w:trPr>
        <w:tc>
          <w:tcPr>
            <w:tcW w:w="3117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17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1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4D06C3" w:rsidRDefault="004D06C3">
      <w:pPr>
        <w:spacing w:after="0" w:line="240" w:lineRule="auto"/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05D6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4D06C3" w:rsidRDefault="004D06C3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органа местного самоуправления, </w:t>
      </w:r>
    </w:p>
    <w:p w:rsidR="004D06C3" w:rsidRDefault="00405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</w:p>
    <w:p w:rsidR="004D06C3" w:rsidRDefault="00405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</w:p>
    <w:p w:rsidR="004D06C3" w:rsidRDefault="00405D6C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от_______________№ ______________</w:t>
      </w:r>
    </w:p>
    <w:p w:rsidR="004D06C3" w:rsidRDefault="00405D6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6" w:name="OLE_LINK460"/>
      <w:bookmarkStart w:id="7" w:name="OLE_LINK459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6"/>
      <w:bookmarkEnd w:id="7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D06C3" w:rsidRDefault="004D06C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</w:p>
    <w:p w:rsidR="004D06C3" w:rsidRDefault="004D06C3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зования __________________________________________________________, </w:t>
      </w:r>
    </w:p>
    <w:p w:rsidR="004D06C3" w:rsidRDefault="00405D6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муниципального образования</w:t>
      </w: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утвержденными _____________________________________________________________________, </w:t>
      </w:r>
    </w:p>
    <w:p w:rsidR="004D06C3" w:rsidRDefault="00405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реквизиты утверждающего документа</w:t>
      </w:r>
    </w:p>
    <w:p w:rsidR="004D06C3" w:rsidRDefault="00405D6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</w:t>
      </w: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от ________________ № ______________, рекомендаций Комиссии по подготовке проекта правил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            </w:t>
      </w: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дату и номер заключения</w:t>
      </w:r>
    </w:p>
    <w:p w:rsidR="004D06C3" w:rsidRDefault="00405D6C">
      <w:pPr>
        <w:pStyle w:val="HTML0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землепользования и застройки от _________</w:t>
      </w:r>
      <w:r>
        <w:rPr>
          <w:rFonts w:ascii="Times New Roman" w:hAnsi="Times New Roman"/>
          <w:spacing w:val="-4"/>
          <w:sz w:val="28"/>
          <w:szCs w:val="28"/>
        </w:rPr>
        <w:t>________ № ______________.</w:t>
      </w:r>
    </w:p>
    <w:p w:rsidR="004D06C3" w:rsidRDefault="00405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дату и номер рекомендаций</w:t>
      </w:r>
    </w:p>
    <w:p w:rsidR="004D06C3" w:rsidRDefault="00405D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1. Предоставить разрешение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</w:t>
      </w:r>
    </w:p>
    <w:p w:rsidR="004D06C3" w:rsidRDefault="00405D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объекта капитального строительства</w:t>
      </w:r>
    </w:p>
    <w:p w:rsidR="004D06C3" w:rsidRDefault="00405D6C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 отношении земельного участка с кадастровым номером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</w:p>
    <w:p w:rsidR="004D06C3" w:rsidRDefault="00405D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кадастровый номер земельного участка</w:t>
      </w:r>
    </w:p>
    <w:p w:rsidR="004D06C3" w:rsidRDefault="00405D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____________________________________________________________,</w:t>
      </w:r>
    </w:p>
    <w:p w:rsidR="004D06C3" w:rsidRDefault="00405D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адрес земельного участка</w:t>
      </w:r>
    </w:p>
    <w:p w:rsidR="004D06C3" w:rsidRDefault="00405D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D06C3" w:rsidRDefault="00405D6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предельного параметра и показатель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тавляемого отклонения</w:t>
      </w:r>
    </w:p>
    <w:p w:rsidR="004D06C3" w:rsidRDefault="004D06C3">
      <w:pPr>
        <w:tabs>
          <w:tab w:val="left" w:pos="709"/>
        </w:tabs>
        <w:spacing w:after="0" w:line="240" w:lineRule="auto"/>
        <w:jc w:val="center"/>
        <w:rPr>
          <w:rFonts w:ascii="Times New Roman" w:eastAsiaTheme="minorHAnsi" w:hAnsi="Times New Roman" w:cs="Times New Roman"/>
          <w:iCs/>
          <w:spacing w:val="-4"/>
          <w:sz w:val="28"/>
          <w:szCs w:val="28"/>
          <w:lang w:eastAsia="en-US"/>
        </w:rPr>
      </w:pPr>
    </w:p>
    <w:p w:rsidR="004D06C3" w:rsidRDefault="00405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 Опубликовать настоящее постановление в _______________________________________.</w:t>
      </w:r>
    </w:p>
    <w:p w:rsidR="004D06C3" w:rsidRDefault="00405D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наименование печатного издания</w:t>
      </w:r>
    </w:p>
    <w:p w:rsidR="004D06C3" w:rsidRDefault="00405D6C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 Контроль за исполнением настоящего постановления возложить на 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____________________________________________________________________________________.</w:t>
      </w:r>
    </w:p>
    <w:p w:rsidR="004D06C3" w:rsidRDefault="00405D6C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 должность уполномоченного должностного лица</w:t>
      </w:r>
    </w:p>
    <w:p w:rsidR="004D06C3" w:rsidRDefault="00405D6C">
      <w:pPr>
        <w:spacing w:after="0" w:line="240" w:lineRule="auto"/>
        <w:ind w:right="-57" w:firstLine="720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4D06C3" w:rsidRDefault="004D06C3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D06C3" w:rsidRDefault="004D06C3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D06C3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20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4D06C3" w:rsidRDefault="004D06C3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8"/>
          <w:szCs w:val="28"/>
          <w:lang w:eastAsia="en-US" w:bidi="ru-RU"/>
        </w:rPr>
      </w:pPr>
    </w:p>
    <w:p w:rsidR="004D06C3" w:rsidRDefault="004D06C3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05D6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D06C3" w:rsidRDefault="004D06C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4D06C3" w:rsidRDefault="004D06C3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D06C3" w:rsidRDefault="00405D6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4D06C3" w:rsidRDefault="00405D6C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3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, ОГРНИП (для физического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4D06C3" w:rsidRDefault="00405D6C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4D06C3" w:rsidRDefault="00405D6C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4D06C3" w:rsidRDefault="004D06C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В приеме документов, необходимых для предоставления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муниципальной услуги «Предоставление разрешения на отклонение от предельных параметров разрешенного строительства, реконструкции объекта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lastRenderedPageBreak/>
        <w:t>капитального строительства», Вам отказано по следующим основаниям:</w:t>
      </w:r>
    </w:p>
    <w:p w:rsidR="004D06C3" w:rsidRDefault="004D06C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993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8"/>
        <w:gridCol w:w="3405"/>
      </w:tblGrid>
      <w:tr w:rsidR="004D06C3">
        <w:trPr>
          <w:trHeight w:val="9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4D06C3" w:rsidRDefault="00405D6C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4D06C3">
        <w:trPr>
          <w:trHeight w:val="10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D06C3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eastAsia="en-US" w:bidi="ru-RU"/>
        </w:rPr>
      </w:pPr>
    </w:p>
    <w:p w:rsidR="004D06C3" w:rsidRDefault="00405D6C">
      <w:pPr>
        <w:widowControl w:val="0"/>
        <w:spacing w:after="0" w:line="240" w:lineRule="auto"/>
        <w:ind w:right="140" w:firstLine="708"/>
        <w:jc w:val="both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дополнительная информация при наличии</w:t>
      </w: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D06C3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20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наличии)</w:t>
            </w:r>
          </w:p>
        </w:tc>
      </w:tr>
      <w:tr w:rsidR="004D06C3">
        <w:tc>
          <w:tcPr>
            <w:tcW w:w="3120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05D6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br w:type="page"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D06C3" w:rsidRDefault="004D06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4D06C3" w:rsidRDefault="004D06C3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05D6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4D06C3" w:rsidRDefault="00405D6C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4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,  ОГРНИП (для физического лица,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4D06C3" w:rsidRDefault="00405D6C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4D06C3" w:rsidRDefault="00405D6C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4D06C3" w:rsidRDefault="004D06C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 № 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принято  решение об отказе в предоставлении 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дату и номер регистрации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>заявления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p w:rsidR="004D06C3" w:rsidRDefault="004D06C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780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4394"/>
        <w:gridCol w:w="3260"/>
      </w:tblGrid>
      <w:tr w:rsidR="004D06C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4D06C3" w:rsidRDefault="00405D6C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предоставлении му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ниципальной услуги </w:t>
            </w:r>
          </w:p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соответствии с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Административным регламентом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Разъяснение причин отказа </w:t>
            </w:r>
          </w:p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4D06C3" w:rsidRDefault="00405D6C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4D06C3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D06C3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D06C3" w:rsidRDefault="00405D6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разрешения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4D06C3" w:rsidRDefault="00405D6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____________________________________, а также в судебном порядке.</w:t>
      </w:r>
    </w:p>
    <w:p w:rsidR="004D06C3" w:rsidRDefault="00405D6C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4D06C3" w:rsidRDefault="00405D6C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Указы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вается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4D06C3" w:rsidRDefault="004D06C3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D06C3">
        <w:trPr>
          <w:trHeight w:val="80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20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4D06C3" w:rsidRDefault="00405D6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 А Я В Л Е Н И Е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4D06C3" w:rsidRDefault="004D06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4D06C3" w:rsidRDefault="004D06C3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Ind w:w="216" w:type="dxa"/>
        <w:tblLayout w:type="fixed"/>
        <w:tblLook w:val="04A0"/>
      </w:tblPr>
      <w:tblGrid>
        <w:gridCol w:w="9961"/>
      </w:tblGrid>
      <w:tr w:rsidR="004D06C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по подготовке проекта правил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землепользования и застройки</w:t>
            </w:r>
          </w:p>
        </w:tc>
      </w:tr>
      <w:tr w:rsidR="004D06C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  <w:p w:rsidR="004D06C3" w:rsidRDefault="004D0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05D6C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от ________________ № _____________ без рассмотрения.</w:t>
      </w:r>
    </w:p>
    <w:tbl>
      <w:tblPr>
        <w:tblpPr w:leftFromText="180" w:rightFromText="180" w:bottomFromText="200" w:vertAnchor="text" w:horzAnchor="margin" w:tblpY="314"/>
        <w:tblW w:w="9781" w:type="dxa"/>
        <w:tblInd w:w="216" w:type="dxa"/>
        <w:tblLayout w:type="fixed"/>
        <w:tblLook w:val="04A0"/>
      </w:tblPr>
      <w:tblGrid>
        <w:gridCol w:w="1041"/>
        <w:gridCol w:w="4202"/>
        <w:gridCol w:w="4538"/>
      </w:tblGrid>
      <w:tr w:rsidR="004D06C3">
        <w:trPr>
          <w:trHeight w:val="286"/>
        </w:trPr>
        <w:tc>
          <w:tcPr>
            <w:tcW w:w="9781" w:type="dxa"/>
            <w:gridSpan w:val="3"/>
          </w:tcPr>
          <w:p w:rsidR="004D06C3" w:rsidRDefault="004D06C3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FootnoteReference"/>
                <w:rFonts w:ascii="Times New Roman" w:eastAsia="Tahoma" w:hAnsi="Times New Roman" w:cs="Times New Roman"/>
                <w:sz w:val="28"/>
                <w:szCs w:val="28"/>
                <w:lang w:bidi="ru-RU"/>
              </w:rPr>
              <w:footnoteReference w:id="5"/>
            </w:r>
          </w:p>
        </w:tc>
      </w:tr>
      <w:tr w:rsidR="004D06C3">
        <w:trPr>
          <w:trHeight w:val="60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42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75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Реквизиты документа, удостоверяющего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6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Основной государственный регистрационный номер индивидуального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предпринимателя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27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331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1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rPr>
          <w:trHeight w:val="6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4D06C3" w:rsidRDefault="00405D6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 адрес электронной почты для связи: __________________________________</w:t>
      </w:r>
    </w:p>
    <w:p w:rsidR="004D06C3" w:rsidRDefault="004D06C3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D06C3" w:rsidRDefault="00405D6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Ind w:w="108" w:type="dxa"/>
        <w:tblLayout w:type="fixed"/>
        <w:tblLook w:val="04A0"/>
      </w:tblPr>
      <w:tblGrid>
        <w:gridCol w:w="8928"/>
        <w:gridCol w:w="848"/>
      </w:tblGrid>
      <w:tr w:rsidR="004D06C3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ых и муниципальных услуг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3" w:rsidRDefault="00405D6C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sz w:val="28"/>
          <w:szCs w:val="28"/>
          <w:lang w:eastAsia="en-US" w:bidi="ru-RU"/>
        </w:rPr>
      </w:pPr>
    </w:p>
    <w:tbl>
      <w:tblPr>
        <w:tblW w:w="9781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281"/>
        <w:gridCol w:w="2271"/>
        <w:gridCol w:w="281"/>
        <w:gridCol w:w="3829"/>
      </w:tblGrid>
      <w:tr w:rsidR="004D06C3">
        <w:trPr>
          <w:trHeight w:val="731"/>
        </w:trPr>
        <w:tc>
          <w:tcPr>
            <w:tcW w:w="3119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1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1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9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19" w:type="dxa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1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1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1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9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4D06C3" w:rsidRDefault="004D06C3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D06C3" w:rsidRDefault="00405D6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4D06C3" w:rsidRDefault="00405D6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06C3" w:rsidRDefault="00405D6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D06C3" w:rsidRDefault="004D06C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06C3" w:rsidRDefault="00405D6C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4D06C3" w:rsidRDefault="00405D6C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6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4D06C3" w:rsidRDefault="00405D6C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ИНН, ОГРН – для юри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дического лица</w:t>
      </w:r>
    </w:p>
    <w:p w:rsidR="004D06C3" w:rsidRDefault="00405D6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4D06C3" w:rsidRDefault="00405D6C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4D06C3" w:rsidRDefault="004D06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4D06C3" w:rsidRDefault="00405D6C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На основании Вашего заявления 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 № _______________ об оставлении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заявления о предоставлении муниципальной услуги без рассмотрения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lastRenderedPageBreak/>
        <w:t>_________________________________________________________________________________</w:t>
      </w:r>
    </w:p>
    <w:p w:rsidR="004D06C3" w:rsidRDefault="00405D6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наимено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вание уполномоченного органа местного самоуправления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№ ______________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4D06C3" w:rsidRDefault="00405D6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4D06C3" w:rsidRDefault="004D0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6C3" w:rsidRDefault="004D0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30" w:type="dxa"/>
        <w:tblInd w:w="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4D06C3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4D06C3" w:rsidRDefault="004D06C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4D06C3">
        <w:tc>
          <w:tcPr>
            <w:tcW w:w="3120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4D06C3" w:rsidRDefault="004D06C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4D06C3" w:rsidRDefault="00405D6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4D06C3" w:rsidRDefault="004D06C3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</w:p>
    <w:p w:rsidR="004D06C3" w:rsidRDefault="004D06C3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D06C3" w:rsidRDefault="004D06C3">
      <w:pPr>
        <w:ind w:right="-14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D06C3" w:rsidRDefault="004D06C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D06C3" w:rsidRDefault="004D06C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D06C3" w:rsidRDefault="004D06C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D06C3" w:rsidRDefault="004D06C3">
      <w:pPr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D06C3" w:rsidRDefault="004D06C3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4D06C3" w:rsidRDefault="00405D6C">
      <w:pPr>
        <w:pStyle w:val="FootnoteText"/>
        <w:widowControl w:val="0"/>
        <w:rPr>
          <w:bCs/>
        </w:rPr>
      </w:pPr>
      <w:r>
        <w:rPr>
          <w:bCs/>
        </w:rPr>
        <w:t xml:space="preserve">Заявителями являются физические или юридические лица, правообладатели земельных участков, в соответствии с требованиями </w:t>
      </w:r>
      <w:r>
        <w:rPr>
          <w:bCs/>
        </w:rPr>
        <w:t>части 1 статьи 40 Градостроительного кодекса Российской Федерации</w:t>
      </w:r>
    </w:p>
    <w:p w:rsidR="004D06C3" w:rsidRDefault="004D06C3">
      <w:pPr>
        <w:rPr>
          <w:rFonts w:ascii="Times New Roman" w:hAnsi="Times New Roman" w:cs="Times New Roman"/>
          <w:sz w:val="28"/>
          <w:szCs w:val="28"/>
        </w:rPr>
      </w:pPr>
    </w:p>
    <w:p w:rsidR="004D06C3" w:rsidRDefault="004D06C3">
      <w:pPr>
        <w:pStyle w:val="a7"/>
        <w:spacing w:beforeAutospacing="0" w:after="0" w:afterAutospacing="0"/>
        <w:jc w:val="center"/>
      </w:pPr>
    </w:p>
    <w:sectPr w:rsidR="004D06C3" w:rsidSect="004D06C3">
      <w:pgSz w:w="11906" w:h="16838"/>
      <w:pgMar w:top="28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6C" w:rsidRDefault="00405D6C" w:rsidP="004D06C3">
      <w:pPr>
        <w:spacing w:after="0" w:line="240" w:lineRule="auto"/>
      </w:pPr>
      <w:r>
        <w:separator/>
      </w:r>
    </w:p>
  </w:endnote>
  <w:endnote w:type="continuationSeparator" w:id="1">
    <w:p w:rsidR="00405D6C" w:rsidRDefault="00405D6C" w:rsidP="004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6C" w:rsidRDefault="00405D6C">
      <w:pPr>
        <w:rPr>
          <w:sz w:val="12"/>
        </w:rPr>
      </w:pPr>
      <w:r>
        <w:separator/>
      </w:r>
    </w:p>
  </w:footnote>
  <w:footnote w:type="continuationSeparator" w:id="1">
    <w:p w:rsidR="00405D6C" w:rsidRDefault="00405D6C">
      <w:pPr>
        <w:rPr>
          <w:sz w:val="12"/>
        </w:rPr>
      </w:pPr>
      <w:r>
        <w:continuationSeparator/>
      </w:r>
    </w:p>
  </w:footnote>
  <w:footnote w:id="2">
    <w:p w:rsidR="004D06C3" w:rsidRDefault="00405D6C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 xml:space="preserve">Заявителями являются физические или юридические лица, правообладатели земельных участков, в соответствии с </w:t>
      </w:r>
      <w:r>
        <w:rPr>
          <w:bCs/>
        </w:rPr>
        <w:t>требованиями части 1 статьи 40 Градостроительного кодекса Российской Федерации</w:t>
      </w:r>
    </w:p>
  </w:footnote>
  <w:footnote w:id="3">
    <w:p w:rsidR="004D06C3" w:rsidRDefault="00405D6C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 xml:space="preserve"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</w:t>
      </w:r>
      <w:r>
        <w:rPr>
          <w:bCs/>
        </w:rPr>
        <w:t>Федерации</w:t>
      </w:r>
    </w:p>
  </w:footnote>
  <w:footnote w:id="4">
    <w:p w:rsidR="004D06C3" w:rsidRDefault="00405D6C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4D06C3" w:rsidRDefault="00405D6C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</w:t>
      </w:r>
      <w:r>
        <w:rPr>
          <w:bCs/>
        </w:rPr>
        <w:t>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4D06C3" w:rsidRDefault="00405D6C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</w:t>
      </w:r>
      <w:r>
        <w:rPr>
          <w:bCs/>
        </w:rPr>
        <w:t xml:space="preserve"> статьи 40 Градостроительного кодекса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96B"/>
    <w:multiLevelType w:val="multilevel"/>
    <w:tmpl w:val="30660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73907"/>
    <w:multiLevelType w:val="multilevel"/>
    <w:tmpl w:val="232A7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6C3"/>
    <w:rsid w:val="00405D6C"/>
    <w:rsid w:val="004D06C3"/>
    <w:rsid w:val="0062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783CB7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next w:val="a"/>
    <w:link w:val="2"/>
    <w:uiPriority w:val="39"/>
    <w:unhideWhenUsed/>
    <w:qFormat/>
    <w:rsid w:val="00335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">
    <w:name w:val="Заголовок 2 Знак"/>
    <w:basedOn w:val="a0"/>
    <w:link w:val="Heading2"/>
    <w:uiPriority w:val="39"/>
    <w:qFormat/>
    <w:rsid w:val="003358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Header"/>
    <w:uiPriority w:val="99"/>
    <w:qFormat/>
    <w:rsid w:val="00335830"/>
  </w:style>
  <w:style w:type="character" w:customStyle="1" w:styleId="ConsPlusNormal">
    <w:name w:val="ConsPlusNormal Знак"/>
    <w:basedOn w:val="a0"/>
    <w:link w:val="ConsPlusNormal0"/>
    <w:qFormat/>
    <w:locked/>
    <w:rsid w:val="00335830"/>
    <w:rPr>
      <w:rFonts w:ascii="Calibri" w:eastAsia="Times New Roman" w:hAnsi="Calibri" w:cs="Calibri"/>
      <w:szCs w:val="20"/>
    </w:rPr>
  </w:style>
  <w:style w:type="character" w:customStyle="1" w:styleId="10">
    <w:name w:val="Верхний колонтитул Знак1"/>
    <w:basedOn w:val="a0"/>
    <w:link w:val="Header"/>
    <w:semiHidden/>
    <w:qFormat/>
    <w:locked/>
    <w:rsid w:val="0033583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35830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link w:val="a7"/>
    <w:qFormat/>
    <w:locked/>
    <w:rsid w:val="00BF2E9A"/>
    <w:rPr>
      <w:sz w:val="24"/>
      <w:szCs w:val="24"/>
    </w:rPr>
  </w:style>
  <w:style w:type="character" w:styleId="a8">
    <w:name w:val="Strong"/>
    <w:basedOn w:val="a0"/>
    <w:uiPriority w:val="22"/>
    <w:qFormat/>
    <w:rsid w:val="00BF2E9A"/>
    <w:rPr>
      <w:b/>
      <w:bCs/>
    </w:rPr>
  </w:style>
  <w:style w:type="character" w:customStyle="1" w:styleId="extended-textshort">
    <w:name w:val="extended-text__short"/>
    <w:basedOn w:val="a0"/>
    <w:qFormat/>
    <w:rsid w:val="00AB31FE"/>
  </w:style>
  <w:style w:type="character" w:customStyle="1" w:styleId="1">
    <w:name w:val="Заголовок 1 Знак"/>
    <w:basedOn w:val="a0"/>
    <w:link w:val="Heading1"/>
    <w:uiPriority w:val="99"/>
    <w:qFormat/>
    <w:rsid w:val="00783CB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783CB7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сноски Знак"/>
    <w:basedOn w:val="a0"/>
    <w:link w:val="FootnoteText"/>
    <w:uiPriority w:val="99"/>
    <w:semiHidden/>
    <w:qFormat/>
    <w:rsid w:val="00783CB7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locked/>
    <w:rsid w:val="00783CB7"/>
    <w:rPr>
      <w:rFonts w:ascii="Calibri" w:eastAsia="Times New Roman" w:hAnsi="Calibri" w:cs="Times New Roman"/>
    </w:rPr>
  </w:style>
  <w:style w:type="character" w:customStyle="1" w:styleId="FootnoteCharacters">
    <w:name w:val="Footnote Characters"/>
    <w:qFormat/>
    <w:rsid w:val="00783CB7"/>
    <w:rPr>
      <w:vertAlign w:val="superscript"/>
    </w:rPr>
  </w:style>
  <w:style w:type="character" w:customStyle="1" w:styleId="FootnoteReference">
    <w:name w:val="Footnote Reference"/>
    <w:rsid w:val="004D06C3"/>
    <w:rPr>
      <w:vertAlign w:val="superscript"/>
    </w:rPr>
  </w:style>
  <w:style w:type="character" w:styleId="ac">
    <w:name w:val="Hyperlink"/>
    <w:basedOn w:val="a0"/>
    <w:uiPriority w:val="99"/>
    <w:unhideWhenUsed/>
    <w:rsid w:val="00783CB7"/>
    <w:rPr>
      <w:color w:val="0000FF"/>
      <w:u w:val="single"/>
    </w:rPr>
  </w:style>
  <w:style w:type="character" w:customStyle="1" w:styleId="EndnoteCharacters">
    <w:name w:val="Endnote Characters"/>
    <w:qFormat/>
    <w:rsid w:val="00783CB7"/>
  </w:style>
  <w:style w:type="character" w:customStyle="1" w:styleId="EndnoteReference">
    <w:name w:val="Endnote Reference"/>
    <w:rsid w:val="004D06C3"/>
    <w:rPr>
      <w:vertAlign w:val="superscript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783CB7"/>
    <w:rPr>
      <w:rFonts w:ascii="Consolas" w:hAnsi="Consolas"/>
      <w:sz w:val="20"/>
      <w:szCs w:val="20"/>
    </w:rPr>
  </w:style>
  <w:style w:type="paragraph" w:customStyle="1" w:styleId="Heading">
    <w:name w:val="Heading"/>
    <w:basedOn w:val="a"/>
    <w:next w:val="ad"/>
    <w:qFormat/>
    <w:rsid w:val="00256F4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rsid w:val="00256F49"/>
    <w:pPr>
      <w:spacing w:after="140"/>
    </w:pPr>
  </w:style>
  <w:style w:type="paragraph" w:styleId="ae">
    <w:name w:val="List"/>
    <w:basedOn w:val="ad"/>
    <w:rsid w:val="00256F49"/>
  </w:style>
  <w:style w:type="paragraph" w:customStyle="1" w:styleId="Caption">
    <w:name w:val="Caption"/>
    <w:basedOn w:val="a"/>
    <w:qFormat/>
    <w:rsid w:val="00256F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56F49"/>
    <w:pPr>
      <w:suppressLineNumbers/>
    </w:pPr>
  </w:style>
  <w:style w:type="paragraph" w:customStyle="1" w:styleId="HeaderandFooter">
    <w:name w:val="Header and Footer"/>
    <w:basedOn w:val="a"/>
    <w:qFormat/>
    <w:rsid w:val="00256F49"/>
  </w:style>
  <w:style w:type="paragraph" w:customStyle="1" w:styleId="Header">
    <w:name w:val="Header"/>
    <w:basedOn w:val="a"/>
    <w:link w:val="10"/>
    <w:uiPriority w:val="99"/>
    <w:unhideWhenUsed/>
    <w:qFormat/>
    <w:rsid w:val="0033583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0">
    <w:name w:val="ConsPlusNormal"/>
    <w:link w:val="ConsPlusNormal"/>
    <w:qFormat/>
    <w:rsid w:val="00335830"/>
    <w:pPr>
      <w:widowControl w:val="0"/>
    </w:pPr>
    <w:rPr>
      <w:rFonts w:eastAsia="Times New Roman" w:cs="Calibri"/>
      <w:szCs w:val="20"/>
    </w:rPr>
  </w:style>
  <w:style w:type="paragraph" w:styleId="a5">
    <w:name w:val="Balloon Text"/>
    <w:basedOn w:val="a"/>
    <w:link w:val="a4"/>
    <w:uiPriority w:val="99"/>
    <w:semiHidden/>
    <w:unhideWhenUsed/>
    <w:qFormat/>
    <w:rsid w:val="003358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6"/>
    <w:qFormat/>
    <w:rsid w:val="00BF2E9A"/>
    <w:pPr>
      <w:suppressAutoHyphens w:val="0"/>
      <w:spacing w:beforeAutospacing="1" w:afterAutospacing="1" w:line="240" w:lineRule="auto"/>
    </w:pPr>
    <w:rPr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783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ootnoteText">
    <w:name w:val="Footnote Text"/>
    <w:basedOn w:val="a"/>
    <w:link w:val="a9"/>
    <w:uiPriority w:val="99"/>
    <w:semiHidden/>
    <w:unhideWhenUsed/>
    <w:rsid w:val="00783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link w:val="aa"/>
    <w:uiPriority w:val="34"/>
    <w:qFormat/>
    <w:rsid w:val="00783CB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83CB7"/>
    <w:pPr>
      <w:widowControl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9078</Words>
  <Characters>51751</Characters>
  <Application>Microsoft Office Word</Application>
  <DocSecurity>0</DocSecurity>
  <Lines>431</Lines>
  <Paragraphs>121</Paragraphs>
  <ScaleCrop>false</ScaleCrop>
  <Company/>
  <LinksUpToDate>false</LinksUpToDate>
  <CharactersWithSpaces>60708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2025-08-06T09:25:00Z</dcterms:created>
  <dcterms:modified xsi:type="dcterms:W3CDTF">2025-08-06T09:25:00Z</dcterms:modified>
  <dc:language>ru-RU</dc:language>
</cp:coreProperties>
</file>