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3BF" w:rsidRPr="004613BF" w:rsidRDefault="004613BF" w:rsidP="004613BF">
      <w:pPr>
        <w:spacing w:after="300" w:line="240" w:lineRule="auto"/>
        <w:outlineLvl w:val="0"/>
        <w:rPr>
          <w:rFonts w:ascii="Conv_PFDINTEXTCONDPRO-MEDIUM" w:eastAsia="Times New Roman" w:hAnsi="Conv_PFDINTEXTCONDPRO-MEDIUM" w:cs="Arial"/>
          <w:color w:val="405965"/>
          <w:kern w:val="36"/>
          <w:sz w:val="56"/>
          <w:szCs w:val="56"/>
          <w:lang w:eastAsia="ru-RU"/>
        </w:rPr>
      </w:pPr>
      <w:r w:rsidRPr="004613BF">
        <w:rPr>
          <w:rFonts w:ascii="Conv_PFDINTEXTCONDPRO-MEDIUM" w:eastAsia="Times New Roman" w:hAnsi="Conv_PFDINTEXTCONDPRO-MEDIUM" w:cs="Arial"/>
          <w:color w:val="405965"/>
          <w:kern w:val="36"/>
          <w:sz w:val="56"/>
          <w:szCs w:val="56"/>
          <w:lang w:eastAsia="ru-RU"/>
        </w:rPr>
        <w:t>Задекларировать полученные доходы удобно через Личный кабинет, не посещая налоговую инспекцию</w:t>
      </w:r>
    </w:p>
    <w:p w:rsidR="004613BF" w:rsidRPr="004613BF" w:rsidRDefault="004613BF" w:rsidP="00461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4613BF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С января стартовала Декларационная кампания 2022 года. В период с 1 января по 30 апреля (включительно) физическим лицам, получившим доходы в 2021 году, необходимо исполнить обязанности по декларированию доходов.</w:t>
      </w:r>
    </w:p>
    <w:p w:rsidR="004613BF" w:rsidRPr="004613BF" w:rsidRDefault="004613BF" w:rsidP="00461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</w:p>
    <w:p w:rsidR="004613BF" w:rsidRPr="004613BF" w:rsidRDefault="004613BF" w:rsidP="00461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4613BF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Представить налоговую декларацию по форме 3-НДФЛ необходимо, если в 2021 году налогоплательщик получил доход, от продажи имущества, находившегося в собственности, менее минимального срока владения этим объектом; от сдачи имущества в аренду или наём (квартиры, гаража или автомобиля); в порядке дарения; в виде выигрыша в лотерею и с иных доходов.</w:t>
      </w:r>
    </w:p>
    <w:p w:rsidR="004613BF" w:rsidRPr="004613BF" w:rsidRDefault="004613BF" w:rsidP="00461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</w:p>
    <w:p w:rsidR="004613BF" w:rsidRPr="004613BF" w:rsidRDefault="004613BF" w:rsidP="00461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4613BF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Также о своих доходах должны отчитаться индивидуальные предприниматели, нотариусы, адвокаты, учредившие адвокатские кабинеты.</w:t>
      </w:r>
    </w:p>
    <w:p w:rsidR="004613BF" w:rsidRPr="004613BF" w:rsidRDefault="004613BF" w:rsidP="00461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</w:p>
    <w:p w:rsidR="004613BF" w:rsidRPr="004613BF" w:rsidRDefault="004613BF" w:rsidP="00461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4613BF">
        <w:rPr>
          <w:rFonts w:ascii="Arial" w:eastAsia="Times New Roman" w:hAnsi="Arial" w:cs="Arial"/>
          <w:color w:val="405965"/>
          <w:sz w:val="24"/>
          <w:szCs w:val="24"/>
          <w:lang w:eastAsia="ru-RU"/>
        </w:rPr>
        <w:t xml:space="preserve">Сервис «Личный кабинет для физических лиц» на сайте ФНС России позволяет не только заполнить декларацию в режиме онлайн и отслеживать статус ее камеральной проверки, но и направить ее в налоговую инспекцию в электронном виде, подписав усиленной неквалифицированной электронной подписью и приложив </w:t>
      </w:r>
      <w:proofErr w:type="gramStart"/>
      <w:r w:rsidRPr="004613BF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скан-образы</w:t>
      </w:r>
      <w:proofErr w:type="gramEnd"/>
      <w:r w:rsidRPr="004613BF">
        <w:rPr>
          <w:rFonts w:ascii="Arial" w:eastAsia="Times New Roman" w:hAnsi="Arial" w:cs="Arial"/>
          <w:color w:val="405965"/>
          <w:sz w:val="24"/>
          <w:szCs w:val="24"/>
          <w:lang w:eastAsia="ru-RU"/>
        </w:rPr>
        <w:t xml:space="preserve"> документов.</w:t>
      </w:r>
    </w:p>
    <w:p w:rsidR="004613BF" w:rsidRPr="004613BF" w:rsidRDefault="004613BF" w:rsidP="00461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</w:p>
    <w:p w:rsidR="004613BF" w:rsidRPr="004613BF" w:rsidRDefault="004613BF" w:rsidP="004613BF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4613BF">
        <w:rPr>
          <w:rFonts w:ascii="Arial" w:eastAsia="Times New Roman" w:hAnsi="Arial" w:cs="Arial"/>
          <w:color w:val="405965"/>
          <w:sz w:val="24"/>
          <w:szCs w:val="24"/>
          <w:lang w:eastAsia="ru-RU"/>
        </w:rPr>
        <w:t xml:space="preserve">Получить сертификат ключа проверки электронной подписи можно бесплатно в Личном кабинете в разделе «Профиль»/Получение сертификата ключа проверки электронной подписи», </w:t>
      </w:r>
      <w:proofErr w:type="gramStart"/>
      <w:r w:rsidRPr="004613BF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выбрав вариант хранения электронной подписи в защищенной системе ФНС России это позволит использовать ее</w:t>
      </w:r>
      <w:proofErr w:type="gramEnd"/>
      <w:r w:rsidRPr="004613BF">
        <w:rPr>
          <w:rFonts w:ascii="Arial" w:eastAsia="Times New Roman" w:hAnsi="Arial" w:cs="Arial"/>
          <w:color w:val="405965"/>
          <w:sz w:val="24"/>
          <w:szCs w:val="24"/>
          <w:lang w:eastAsia="ru-RU"/>
        </w:rPr>
        <w:t xml:space="preserve"> при работе на любых мобильных устройствах.</w:t>
      </w:r>
    </w:p>
    <w:p w:rsidR="005C5892" w:rsidRDefault="004613BF">
      <w:bookmarkStart w:id="0" w:name="_GoBack"/>
      <w:r>
        <w:rPr>
          <w:noProof/>
          <w:lang w:eastAsia="ru-RU"/>
        </w:rPr>
        <w:drawing>
          <wp:inline distT="0" distB="0" distL="0" distR="0">
            <wp:extent cx="4494746" cy="2994624"/>
            <wp:effectExtent l="0" t="0" r="1270" b="0"/>
            <wp:docPr id="1" name="Рисунок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355" cy="2998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C5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v_PFDINTEXTCONDPRO-MEDIU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6AB"/>
    <w:rsid w:val="004613BF"/>
    <w:rsid w:val="005C5892"/>
    <w:rsid w:val="00E1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13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3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1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3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13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3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1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3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0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873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0612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0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287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5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65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7399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10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88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44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13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6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73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77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96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37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Интернет</dc:creator>
  <cp:keywords/>
  <dc:description/>
  <cp:lastModifiedBy>Интернет</cp:lastModifiedBy>
  <cp:revision>3</cp:revision>
  <dcterms:created xsi:type="dcterms:W3CDTF">2022-01-10T06:19:00Z</dcterms:created>
  <dcterms:modified xsi:type="dcterms:W3CDTF">2022-01-10T06:22:00Z</dcterms:modified>
</cp:coreProperties>
</file>